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DFB22" w14:textId="070E1CC4" w:rsidR="006F7575" w:rsidRPr="008F5832" w:rsidRDefault="002B312D" w:rsidP="008F5832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F583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</w:t>
      </w:r>
      <w:r w:rsidR="00D737C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</w:t>
      </w:r>
      <w:r w:rsidRPr="008F583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6F7575" w:rsidRPr="008F5832">
        <w:rPr>
          <w:rFonts w:ascii="Times New Roman" w:hAnsi="Times New Roman" w:cs="Times New Roman"/>
          <w:b/>
          <w:color w:val="FF0000"/>
          <w:sz w:val="28"/>
          <w:szCs w:val="28"/>
        </w:rPr>
        <w:t>Отечественная музыка конца XIX- XX вв.</w:t>
      </w:r>
    </w:p>
    <w:p w14:paraId="463BAB2D" w14:textId="57175B23" w:rsidR="006F7575" w:rsidRPr="008F5832" w:rsidRDefault="006F7575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 xml:space="preserve">1. Какой русский композитор первым стал экспериментировать в </w:t>
      </w:r>
      <w:proofErr w:type="spellStart"/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областисветомузыки</w:t>
      </w:r>
      <w:proofErr w:type="spellEnd"/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 xml:space="preserve">? Расскажи о произведениях, в которых этот </w:t>
      </w:r>
      <w:proofErr w:type="spellStart"/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композиториспользовал</w:t>
      </w:r>
      <w:proofErr w:type="spellEnd"/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 xml:space="preserve"> партию </w:t>
      </w:r>
      <w:proofErr w:type="spellStart"/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Luce</w:t>
      </w:r>
      <w:proofErr w:type="spellEnd"/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.</w:t>
      </w:r>
    </w:p>
    <w:p w14:paraId="22B1E8E7" w14:textId="44744E15" w:rsidR="006F7575" w:rsidRPr="008F5832" w:rsidRDefault="006F7575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Первым композитором, который стал экспериментировать в области светомузыки, стал </w:t>
      </w:r>
      <w:r w:rsidRPr="008F5832">
        <w:rPr>
          <w:rFonts w:ascii="Times New Roman" w:hAnsi="Times New Roman" w:cs="Times New Roman"/>
          <w:bCs/>
          <w:sz w:val="28"/>
          <w:szCs w:val="28"/>
        </w:rPr>
        <w:t>композитор</w:t>
      </w:r>
      <w:r w:rsidRPr="008F5832">
        <w:rPr>
          <w:rFonts w:ascii="Times New Roman" w:hAnsi="Times New Roman" w:cs="Times New Roman"/>
          <w:sz w:val="28"/>
          <w:szCs w:val="28"/>
        </w:rPr>
        <w:t xml:space="preserve"> Александр Николаевич Скрябин. В 1910–1915 годах Скрябин работал над партитурой «Мистерии», </w:t>
      </w:r>
      <w:r w:rsidRPr="008F5832">
        <w:rPr>
          <w:rFonts w:ascii="Times New Roman" w:hAnsi="Times New Roman" w:cs="Times New Roman"/>
          <w:bCs/>
          <w:sz w:val="28"/>
          <w:szCs w:val="28"/>
        </w:rPr>
        <w:t>в</w:t>
      </w:r>
      <w:r w:rsidRPr="008F5832">
        <w:rPr>
          <w:rFonts w:ascii="Times New Roman" w:hAnsi="Times New Roman" w:cs="Times New Roman"/>
          <w:sz w:val="28"/>
          <w:szCs w:val="28"/>
        </w:rPr>
        <w:t xml:space="preserve"> </w:t>
      </w:r>
      <w:r w:rsidRPr="008F5832">
        <w:rPr>
          <w:rFonts w:ascii="Times New Roman" w:hAnsi="Times New Roman" w:cs="Times New Roman"/>
          <w:bCs/>
          <w:sz w:val="28"/>
          <w:szCs w:val="28"/>
        </w:rPr>
        <w:t>которой</w:t>
      </w:r>
      <w:r w:rsidRPr="008F5832">
        <w:rPr>
          <w:rFonts w:ascii="Times New Roman" w:hAnsi="Times New Roman" w:cs="Times New Roman"/>
          <w:sz w:val="28"/>
          <w:szCs w:val="28"/>
        </w:rPr>
        <w:t xml:space="preserve"> должны были соединиться музыка, танец, архитектура, свет и цвет. В симфоническую поэму «Прометей», или «Поэма огня» (1910), </w:t>
      </w:r>
      <w:r w:rsidRPr="008F5832">
        <w:rPr>
          <w:rFonts w:ascii="Times New Roman" w:hAnsi="Times New Roman" w:cs="Times New Roman"/>
          <w:bCs/>
          <w:sz w:val="28"/>
          <w:szCs w:val="28"/>
        </w:rPr>
        <w:t>композитор</w:t>
      </w:r>
      <w:r w:rsidRPr="008F5832">
        <w:rPr>
          <w:rFonts w:ascii="Times New Roman" w:hAnsi="Times New Roman" w:cs="Times New Roman"/>
          <w:sz w:val="28"/>
          <w:szCs w:val="28"/>
        </w:rPr>
        <w:t xml:space="preserve"> ввел </w:t>
      </w:r>
      <w:r w:rsidRPr="008F5832">
        <w:rPr>
          <w:rFonts w:ascii="Times New Roman" w:hAnsi="Times New Roman" w:cs="Times New Roman"/>
          <w:bCs/>
          <w:sz w:val="28"/>
          <w:szCs w:val="28"/>
        </w:rPr>
        <w:t>партию</w:t>
      </w:r>
      <w:r w:rsidRPr="008F5832">
        <w:rPr>
          <w:rFonts w:ascii="Times New Roman" w:hAnsi="Times New Roman" w:cs="Times New Roman"/>
          <w:sz w:val="28"/>
          <w:szCs w:val="28"/>
        </w:rPr>
        <w:t xml:space="preserve"> света (</w:t>
      </w:r>
      <w:proofErr w:type="spellStart"/>
      <w:r w:rsidRPr="008F5832">
        <w:rPr>
          <w:rFonts w:ascii="Times New Roman" w:hAnsi="Times New Roman" w:cs="Times New Roman"/>
          <w:bCs/>
          <w:sz w:val="28"/>
          <w:szCs w:val="28"/>
        </w:rPr>
        <w:t>Luce</w:t>
      </w:r>
      <w:proofErr w:type="spellEnd"/>
      <w:r w:rsidRPr="008F5832">
        <w:rPr>
          <w:rFonts w:ascii="Times New Roman" w:hAnsi="Times New Roman" w:cs="Times New Roman"/>
          <w:sz w:val="28"/>
          <w:szCs w:val="28"/>
        </w:rPr>
        <w:t xml:space="preserve">), записанную обычными нотами для инструмента </w:t>
      </w:r>
      <w:proofErr w:type="spellStart"/>
      <w:r w:rsidRPr="008F5832">
        <w:rPr>
          <w:rFonts w:ascii="Times New Roman" w:hAnsi="Times New Roman" w:cs="Times New Roman"/>
          <w:sz w:val="28"/>
          <w:szCs w:val="28"/>
        </w:rPr>
        <w:t>tastiera</w:t>
      </w:r>
      <w:proofErr w:type="spellEnd"/>
      <w:r w:rsidRPr="008F58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832">
        <w:rPr>
          <w:rFonts w:ascii="Times New Roman" w:hAnsi="Times New Roman" w:cs="Times New Roman"/>
          <w:sz w:val="28"/>
          <w:szCs w:val="28"/>
        </w:rPr>
        <w:t>per</w:t>
      </w:r>
      <w:proofErr w:type="spellEnd"/>
      <w:r w:rsidRPr="008F58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832">
        <w:rPr>
          <w:rFonts w:ascii="Times New Roman" w:hAnsi="Times New Roman" w:cs="Times New Roman"/>
          <w:bCs/>
          <w:sz w:val="28"/>
          <w:szCs w:val="28"/>
        </w:rPr>
        <w:t>luce</w:t>
      </w:r>
      <w:proofErr w:type="spellEnd"/>
      <w:r w:rsidRPr="008F5832">
        <w:rPr>
          <w:rFonts w:ascii="Times New Roman" w:hAnsi="Times New Roman" w:cs="Times New Roman"/>
          <w:sz w:val="28"/>
          <w:szCs w:val="28"/>
        </w:rPr>
        <w:t xml:space="preserve"> («световой клавир»).</w:t>
      </w:r>
      <w:r w:rsidR="000F1160" w:rsidRPr="008F5832">
        <w:rPr>
          <w:rFonts w:ascii="Times New Roman" w:hAnsi="Times New Roman" w:cs="Times New Roman"/>
          <w:sz w:val="28"/>
          <w:szCs w:val="28"/>
        </w:rPr>
        <w:t xml:space="preserve"> Впервые Поэма огня «Прометей» была исполнена в 1911 году в Петербурге под управлением С. </w:t>
      </w:r>
      <w:proofErr w:type="spellStart"/>
      <w:r w:rsidR="000F1160" w:rsidRPr="008F5832">
        <w:rPr>
          <w:rFonts w:ascii="Times New Roman" w:hAnsi="Times New Roman" w:cs="Times New Roman"/>
          <w:sz w:val="28"/>
          <w:szCs w:val="28"/>
        </w:rPr>
        <w:t>Кусевицкого</w:t>
      </w:r>
      <w:proofErr w:type="spellEnd"/>
      <w:r w:rsidR="000F1160" w:rsidRPr="008F5832">
        <w:rPr>
          <w:rFonts w:ascii="Times New Roman" w:hAnsi="Times New Roman" w:cs="Times New Roman"/>
          <w:sz w:val="28"/>
          <w:szCs w:val="28"/>
        </w:rPr>
        <w:t xml:space="preserve">. В 1915 г. композитор работал над «Предварительным действом» для симфонического оркестра, фортепиано, хора, солистки, со строкой </w:t>
      </w:r>
      <w:r w:rsidR="000F1160" w:rsidRPr="008F5832">
        <w:rPr>
          <w:rFonts w:ascii="Times New Roman" w:hAnsi="Times New Roman" w:cs="Times New Roman"/>
          <w:sz w:val="28"/>
          <w:szCs w:val="28"/>
          <w:lang w:val="en-US"/>
        </w:rPr>
        <w:t>luce</w:t>
      </w:r>
      <w:r w:rsidR="000F1160" w:rsidRPr="008F5832">
        <w:rPr>
          <w:rFonts w:ascii="Times New Roman" w:hAnsi="Times New Roman" w:cs="Times New Roman"/>
          <w:sz w:val="28"/>
          <w:szCs w:val="28"/>
        </w:rPr>
        <w:t>, но не успел закончить из-за скоропостижной кончины.</w:t>
      </w:r>
    </w:p>
    <w:p w14:paraId="469E9005" w14:textId="77777777" w:rsidR="00882CE5" w:rsidRPr="008F5832" w:rsidRDefault="006F7575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2. Перечислите выдающихся отечественных композиторов XX века. Что в</w:t>
      </w:r>
      <w:r w:rsidR="00882CE5"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 xml:space="preserve"> </w:t>
      </w: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их творчестве было общего и чем их произведения отличались от русских</w:t>
      </w:r>
      <w:r w:rsidR="00882CE5"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 xml:space="preserve"> </w:t>
      </w: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композиторов XIX века?</w:t>
      </w:r>
    </w:p>
    <w:p w14:paraId="1C2E9793" w14:textId="77777777" w:rsidR="00882CE5" w:rsidRPr="008F5832" w:rsidRDefault="009C1857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Сергей Сергеевич Прокофьев</w:t>
      </w: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Создал собственный уникальный музыкальный язык, в частности балет «Ромео и Джульетта» и кантату «Александр Невский». </w:t>
      </w:r>
    </w:p>
    <w:p w14:paraId="45585723" w14:textId="77777777" w:rsidR="00882CE5" w:rsidRPr="008F5832" w:rsidRDefault="009C1857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Сергей Васильевич Рахманинов</w:t>
      </w: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В своём творчестве виртуозно сочетал особенности разных музыкальных школ, что позволило ему создать собственный уникальный стиль. </w:t>
      </w:r>
    </w:p>
    <w:p w14:paraId="159EC569" w14:textId="77777777" w:rsidR="00882CE5" w:rsidRPr="008F5832" w:rsidRDefault="009C1857" w:rsidP="008F5832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Дмитрий Дмитриевич Шостакович.</w:t>
      </w: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Создавал не только симфонии и оперы, но также музыку для театральных постановок и даже для кинофильмов</w:t>
      </w:r>
    </w:p>
    <w:p w14:paraId="7D8C40AB" w14:textId="77777777" w:rsidR="00882CE5" w:rsidRPr="008F5832" w:rsidRDefault="009C1857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Георгий Васильевич Свиридов.</w:t>
      </w: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Стал одним из основоположников </w:t>
      </w:r>
      <w:proofErr w:type="spellStart"/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неофольклоризма</w:t>
      </w:r>
      <w:proofErr w:type="spellEnd"/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смешав фольклорные традиции с новыми музыкальными приёмами и тенденциями. </w:t>
      </w:r>
    </w:p>
    <w:p w14:paraId="530CECC0" w14:textId="77777777" w:rsidR="00882CE5" w:rsidRPr="008F5832" w:rsidRDefault="009C1857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Родион Константинович Щедрин</w:t>
      </w: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Прославился своими балетами и операми, в частности балетами «Конёк-Горбунок» и «Анна Каренина», операми «Мёртвые души» и «Лолита». </w:t>
      </w:r>
    </w:p>
    <w:p w14:paraId="2BDD2A5E" w14:textId="77777777" w:rsidR="00882CE5" w:rsidRPr="008F5832" w:rsidRDefault="009C1857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Игорь Фёдорович Стравинский.</w:t>
      </w: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Отличительная черта композитора — впечатляющее стилистическое разнообразие: он сочетал исконно русские традиции с модными течениями венской школы. </w:t>
      </w:r>
    </w:p>
    <w:p w14:paraId="7B273D14" w14:textId="77777777" w:rsidR="00882CE5" w:rsidRPr="008F5832" w:rsidRDefault="009C1857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Общее в творчестве этих композиторов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заключается в том, что все они внесли значительный вклад в развитие музыки и оказали значительное влияние на музыкальную культуру XX века</w:t>
      </w:r>
    </w:p>
    <w:p w14:paraId="1B4A94C2" w14:textId="02290812" w:rsidR="009C1857" w:rsidRPr="008F5832" w:rsidRDefault="009C1857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Отличия произведений композиторов XX века от произведений композиторов XIX века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заключаются в том, что композиторы </w:t>
      </w:r>
      <w:r w:rsidRPr="008F583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века свободно комбинировали жанры, формы и стили, в то время как для композиторов </w:t>
      </w:r>
      <w:r w:rsidRPr="008F583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XIX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века были характерны определённые жанры и стилистические приёмы.</w:t>
      </w:r>
    </w:p>
    <w:p w14:paraId="1656FCD7" w14:textId="77777777" w:rsidR="009C1857" w:rsidRPr="008F5832" w:rsidRDefault="009C1857" w:rsidP="008F5832">
      <w:pPr>
        <w:spacing w:after="0"/>
        <w:jc w:val="both"/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>3. Кто из отечественных композиторов эмигрировал из России после</w:t>
      </w:r>
    </w:p>
    <w:p w14:paraId="72B0C937" w14:textId="032447E8" w:rsidR="000F1160" w:rsidRPr="008F5832" w:rsidRDefault="009C1857" w:rsidP="008F5832">
      <w:pPr>
        <w:spacing w:after="0"/>
        <w:jc w:val="both"/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>Октябрьской революции 1917 года и как сложилась их творческая жизнь?</w:t>
      </w:r>
    </w:p>
    <w:p w14:paraId="0450607E" w14:textId="0104DA36" w:rsidR="005C2ECC" w:rsidRPr="008F5832" w:rsidRDefault="005C2ECC" w:rsidP="008F5832">
      <w:pPr>
        <w:pStyle w:val="futurismarkdown-paragraph"/>
        <w:shd w:val="clear" w:color="auto" w:fill="FFFFFF"/>
        <w:spacing w:before="0" w:beforeAutospacing="0" w:after="0" w:afterAutospacing="0" w:line="276" w:lineRule="auto"/>
        <w:jc w:val="both"/>
        <w:rPr>
          <w:rStyle w:val="a9"/>
          <w:b w:val="0"/>
          <w:color w:val="333333"/>
          <w:sz w:val="28"/>
          <w:szCs w:val="28"/>
        </w:rPr>
      </w:pPr>
      <w:r w:rsidRPr="008F5832">
        <w:rPr>
          <w:b/>
          <w:iCs/>
          <w:color w:val="000000" w:themeColor="text1"/>
          <w:sz w:val="28"/>
          <w:szCs w:val="28"/>
        </w:rPr>
        <w:t>Александр Константинович Глазунов.</w:t>
      </w:r>
      <w:r w:rsidRPr="008F5832">
        <w:rPr>
          <w:rStyle w:val="a4"/>
          <w:b/>
          <w:color w:val="333333"/>
          <w:sz w:val="28"/>
          <w:szCs w:val="28"/>
        </w:rPr>
        <w:t xml:space="preserve"> </w:t>
      </w:r>
      <w:r w:rsidRPr="008F5832">
        <w:rPr>
          <w:rStyle w:val="a9"/>
          <w:b w:val="0"/>
          <w:color w:val="333333"/>
          <w:sz w:val="28"/>
          <w:szCs w:val="28"/>
        </w:rPr>
        <w:t xml:space="preserve">В 1928 году композитор Александр </w:t>
      </w:r>
    </w:p>
    <w:p w14:paraId="28A39D61" w14:textId="77777777" w:rsidR="005C2ECC" w:rsidRPr="008F5832" w:rsidRDefault="005C2ECC" w:rsidP="008F5832">
      <w:pPr>
        <w:pStyle w:val="futurismarkdown-paragraph"/>
        <w:shd w:val="clear" w:color="auto" w:fill="FFFFFF"/>
        <w:spacing w:before="0" w:beforeAutospacing="0" w:after="0" w:afterAutospacing="0" w:line="276" w:lineRule="auto"/>
        <w:jc w:val="both"/>
        <w:rPr>
          <w:rStyle w:val="a9"/>
          <w:b w:val="0"/>
          <w:color w:val="333333"/>
          <w:sz w:val="28"/>
          <w:szCs w:val="28"/>
        </w:rPr>
      </w:pPr>
      <w:r w:rsidRPr="008F5832">
        <w:rPr>
          <w:rStyle w:val="a9"/>
          <w:b w:val="0"/>
          <w:color w:val="333333"/>
          <w:sz w:val="28"/>
          <w:szCs w:val="28"/>
        </w:rPr>
        <w:t xml:space="preserve">Глазунов был приглашён на композиторский конкурс в Вену, посвящённый </w:t>
      </w:r>
    </w:p>
    <w:p w14:paraId="5AA9B1B9" w14:textId="77777777" w:rsidR="005C2ECC" w:rsidRPr="008F5832" w:rsidRDefault="005C2ECC" w:rsidP="008F5832">
      <w:pPr>
        <w:pStyle w:val="futurismarkdown-paragraph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8F5832">
        <w:rPr>
          <w:rStyle w:val="a9"/>
          <w:b w:val="0"/>
          <w:color w:val="333333"/>
          <w:sz w:val="28"/>
          <w:szCs w:val="28"/>
        </w:rPr>
        <w:t>столетию со дня смерти Франца Шуберта</w:t>
      </w:r>
      <w:r w:rsidRPr="008F5832">
        <w:rPr>
          <w:b/>
          <w:color w:val="333333"/>
          <w:sz w:val="28"/>
          <w:szCs w:val="28"/>
        </w:rPr>
        <w:t xml:space="preserve">. </w:t>
      </w:r>
      <w:r w:rsidRPr="008F5832">
        <w:rPr>
          <w:color w:val="333333"/>
          <w:sz w:val="28"/>
          <w:szCs w:val="28"/>
        </w:rPr>
        <w:t xml:space="preserve">По окончании конкурса он принял </w:t>
      </w:r>
    </w:p>
    <w:p w14:paraId="5776D89E" w14:textId="27D9694F" w:rsidR="005C2ECC" w:rsidRPr="008F5832" w:rsidRDefault="005C2ECC" w:rsidP="008F5832">
      <w:pPr>
        <w:pStyle w:val="futurismarkdown-paragraph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8F5832">
        <w:rPr>
          <w:color w:val="333333"/>
          <w:sz w:val="28"/>
          <w:szCs w:val="28"/>
        </w:rPr>
        <w:t>решение не возвращаться в СССР. </w:t>
      </w:r>
      <w:hyperlink r:id="rId7" w:tgtFrame="_blank" w:history="1">
        <w:r w:rsidRPr="008F5832">
          <w:rPr>
            <w:rStyle w:val="aa"/>
            <w:sz w:val="28"/>
            <w:szCs w:val="28"/>
          </w:rPr>
          <w:t>1</w:t>
        </w:r>
      </w:hyperlink>
    </w:p>
    <w:p w14:paraId="05611964" w14:textId="588BCA43" w:rsidR="005C2ECC" w:rsidRPr="008F5832" w:rsidRDefault="005C2ECC" w:rsidP="008F5832">
      <w:pPr>
        <w:pStyle w:val="futurismarkdown-paragraph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8F5832">
        <w:rPr>
          <w:color w:val="333333"/>
          <w:sz w:val="28"/>
          <w:szCs w:val="28"/>
        </w:rPr>
        <w:t>Глазунов совершил турне по Европе и Соединённым Штатам в 1928 году, а к 1929 году обосновался в Париже. Официально нахождение Глазунова в Париже объяснялось тяжёлым состоянием здоровья и необходимостью лечения. </w:t>
      </w:r>
      <w:r w:rsidRPr="008F5832">
        <w:rPr>
          <w:color w:val="333333"/>
          <w:sz w:val="28"/>
          <w:szCs w:val="28"/>
        </w:rPr>
        <w:t xml:space="preserve"> </w:t>
      </w:r>
      <w:r w:rsidRPr="008F5832">
        <w:rPr>
          <w:color w:val="000000"/>
          <w:sz w:val="28"/>
          <w:szCs w:val="28"/>
          <w:shd w:val="clear" w:color="auto" w:fill="FFFFFF"/>
        </w:rPr>
        <w:t>В</w:t>
      </w:r>
      <w:r w:rsidRPr="008F5832">
        <w:rPr>
          <w:color w:val="000000"/>
          <w:sz w:val="28"/>
          <w:szCs w:val="28"/>
          <w:shd w:val="clear" w:color="auto" w:fill="FFFFFF"/>
        </w:rPr>
        <w:t xml:space="preserve"> Париже, Александр Глазунов скончался в 1936 году, а в 1972 году его прах был перевезен в Ленинград и торжественно захоронен на Тихвинском кладбище Александро-Невской лавры.</w:t>
      </w:r>
    </w:p>
    <w:p w14:paraId="6E333FC9" w14:textId="1DD2197B" w:rsidR="005E56A3" w:rsidRPr="008F5832" w:rsidRDefault="005E56A3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F58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Сергей </w:t>
      </w:r>
      <w:r w:rsidR="005C2ECC" w:rsidRPr="008F58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Васильевич </w:t>
      </w:r>
      <w:r w:rsidRPr="008F58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Рахманинов</w:t>
      </w:r>
      <w:r w:rsidRPr="008F58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 191</w:t>
      </w:r>
      <w:r w:rsidR="00B23791" w:rsidRPr="008F58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8F58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композитор эмигрировал</w:t>
      </w:r>
      <w:r w:rsidR="00B23791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proofErr w:type="spellStart"/>
      <w:r w:rsidR="00B23791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сеиьёй</w:t>
      </w:r>
      <w:proofErr w:type="spellEnd"/>
      <w:r w:rsidR="00B23791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Швецию,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Европ</w:t>
      </w:r>
      <w:r w:rsidR="005C2ECC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потом — в США. В первые 10 лет в эмиграции ему было сложно сочинять вдали от родины, и в первые 10 лет он ничего не писал.</w:t>
      </w:r>
      <w:r w:rsidR="00B23791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Рахманинов добился огромного успеха на Западе, выступая как пианист, и только в 1926 году снова начал писать музыку.</w:t>
      </w:r>
      <w:r w:rsidR="00B23791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3791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Лишившись родины, я потерял самого себя» - с горечью говорил он в последние годы своей жизни</w:t>
      </w:r>
      <w:r w:rsidR="00B23791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Начавшаяся в 1941 году Великая Отечественная война потрясла композитора, он тяжело п5реживал трагедию Родины и материально помогал советской армии.</w:t>
      </w:r>
      <w:r w:rsidR="00B11234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Скончался С.В. Рахманинов, в Беверли-Хиллс, в Калифорнии и там же похоронен.</w:t>
      </w:r>
    </w:p>
    <w:p w14:paraId="3F230751" w14:textId="501036A7" w:rsidR="005E56A3" w:rsidRPr="008F5832" w:rsidRDefault="005E56A3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88218171"/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Игорь </w:t>
      </w:r>
      <w:r w:rsidR="005C2ECC"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Фёдорович </w:t>
      </w: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Стравинский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End w:id="0"/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Композитор выехал из России в 1914 году, не зная того, что вернётся на родину лишь спустя полвека. С 1920 года Стравинский жил во Франции, а в 1939 </w:t>
      </w:r>
      <w:proofErr w:type="gramStart"/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году, после того, как</w:t>
      </w:r>
      <w:proofErr w:type="gramEnd"/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умерли его жена, дочь и мать, переехал в США. За границей Стравинского любили и ценили, а в Советском Союзе считали идейным врагом и запрещали к исполнению. Но в 1962 году композитора пригласили приехать на родину с концертами. Стравинский не верил в искренность этого предложения и долго сомневался, но всё-таки решился и выступил в Москве и Ленинграде с огромным успехом. </w:t>
      </w:r>
      <w:r w:rsidR="00B11234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Скончался композитор в 1971 году в Нью-Йорке, похоронен</w:t>
      </w:r>
      <w:r w:rsidR="00B11234" w:rsidRPr="008F58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B11234" w:rsidRPr="008F5832">
        <w:rPr>
          <w:rStyle w:val="a9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на кладбище Сан-Микеле в Венеции (Италия)</w:t>
      </w:r>
      <w:r w:rsidR="00B11234" w:rsidRPr="008F5832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, </w:t>
      </w:r>
      <w:r w:rsidR="00B11234" w:rsidRPr="008F58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так называемой «русской» его части, недалеко от могилы Сергея Дягилева</w:t>
      </w:r>
      <w:r w:rsidR="00B11234" w:rsidRPr="008F58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который распознал могучую самобытность композитора И.ФФ. Стравинского.</w:t>
      </w:r>
      <w:r w:rsidR="00B11234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FA6264F" w14:textId="77777777" w:rsidR="006521D4" w:rsidRPr="008F5832" w:rsidRDefault="005E56A3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Сергей </w:t>
      </w:r>
      <w:r w:rsidR="005C2ECC"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Сергеевич </w:t>
      </w: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Прокофьев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Композитор мечтал повторить успех Стравинского за границей и в 1918 году поехал в США. До 1922 года Прокофьев жил в США, затем переехал в Баварские Альпы, а в 1923 году поселился в Париже. Первые годы его жизни за границей были очень плодотворными, но постепенно интерес западного слушателя к музыке Прокофьева стал угасать. После очень успешных гастрольных поездок в СССР Прокофьев окончательно вернулся на родину в 1936 году.</w:t>
      </w:r>
    </w:p>
    <w:p w14:paraId="49E23B50" w14:textId="77777777" w:rsidR="006521D4" w:rsidRPr="008F5832" w:rsidRDefault="00E421B8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4. Какие известные русские деятели, композит</w:t>
      </w:r>
      <w:r w:rsidR="00882CE5"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 xml:space="preserve">оры </w:t>
      </w: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пропагандировали</w:t>
      </w:r>
      <w:r w:rsidR="00882CE5"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 xml:space="preserve"> </w:t>
      </w: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русское искусство в Париже, в начале XX века?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559A936" w14:textId="08769FEF" w:rsidR="00882CE5" w:rsidRPr="008F5832" w:rsidRDefault="00E421B8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Николай Римский-Корсаков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Один из ключевых композиторов дягилевской антрепризы. Балет «</w:t>
      </w:r>
      <w:proofErr w:type="spellStart"/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Шехеразада</w:t>
      </w:r>
      <w:proofErr w:type="spellEnd"/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его музыку вызывал восторг у парижской публики. </w:t>
      </w:r>
    </w:p>
    <w:p w14:paraId="0598D16C" w14:textId="77777777" w:rsidR="00882CE5" w:rsidRPr="008F5832" w:rsidRDefault="00E421B8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Сергей Рахманинов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Участвовал в «Исторических русских концертах» в Гранд Опере, в которых также выступали Александр Глазунов, пианист Иосиф Гофман и певец Фёдор Шаляпин. </w:t>
      </w:r>
    </w:p>
    <w:p w14:paraId="542B4C66" w14:textId="77777777" w:rsidR="00882CE5" w:rsidRPr="008F5832" w:rsidRDefault="00E421B8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Александр Глазунов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Выступал в концертах вместе с Рахманиновым и Римским-Корсаковым в Париже</w:t>
      </w:r>
    </w:p>
    <w:p w14:paraId="4E8484AE" w14:textId="77777777" w:rsidR="00D975A0" w:rsidRPr="008F5832" w:rsidRDefault="00E421B8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Сергей Дягилев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Инициатор и бессменный куратор «Русских сезонов». В 1906–1907 годах организовал в Париже, Берлине, Монте-Карло, Венеции выставки русских художников, среди которых были Бенуа, Добужинский, Ларионов, Рерих, Врубель и другие. </w:t>
      </w:r>
    </w:p>
    <w:p w14:paraId="47BB9AEF" w14:textId="5672722B" w:rsidR="00D975A0" w:rsidRPr="008F5832" w:rsidRDefault="00D975A0" w:rsidP="008F5832">
      <w:pPr>
        <w:pStyle w:val="futurismarkdown-paragraph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8F5832">
        <w:rPr>
          <w:sz w:val="28"/>
          <w:szCs w:val="28"/>
        </w:rPr>
        <w:t>-</w:t>
      </w:r>
      <w:r w:rsidRPr="008F5832">
        <w:rPr>
          <w:b/>
          <w:bCs/>
          <w:sz w:val="28"/>
          <w:szCs w:val="28"/>
        </w:rPr>
        <w:t>Игорь Стравинский</w:t>
      </w:r>
      <w:r w:rsidRPr="008F5832">
        <w:rPr>
          <w:sz w:val="28"/>
          <w:szCs w:val="28"/>
        </w:rPr>
        <w:t>.</w:t>
      </w:r>
      <w:r w:rsidRPr="008F5832">
        <w:rPr>
          <w:rStyle w:val="a4"/>
          <w:color w:val="333333"/>
          <w:sz w:val="28"/>
          <w:szCs w:val="28"/>
        </w:rPr>
        <w:t xml:space="preserve"> </w:t>
      </w:r>
      <w:r w:rsidRPr="008F5832">
        <w:rPr>
          <w:rStyle w:val="a9"/>
          <w:b w:val="0"/>
          <w:bCs w:val="0"/>
          <w:color w:val="333333"/>
          <w:sz w:val="28"/>
          <w:szCs w:val="28"/>
        </w:rPr>
        <w:t>Роль Игоря Стравинского в Париже</w:t>
      </w:r>
      <w:r w:rsidRPr="008F5832">
        <w:rPr>
          <w:color w:val="333333"/>
          <w:sz w:val="28"/>
          <w:szCs w:val="28"/>
        </w:rPr>
        <w:t> заключалась в сотрудничестве с Сергеем Дягилевым и постановках «Русских сезонов».</w:t>
      </w:r>
      <w:r w:rsidRPr="008F5832">
        <w:rPr>
          <w:color w:val="333333"/>
          <w:sz w:val="28"/>
          <w:szCs w:val="28"/>
        </w:rPr>
        <w:t xml:space="preserve"> </w:t>
      </w:r>
    </w:p>
    <w:p w14:paraId="0333A7FB" w14:textId="7E20C756" w:rsidR="00D975A0" w:rsidRPr="008F5832" w:rsidRDefault="00D975A0" w:rsidP="008F5832">
      <w:pPr>
        <w:pStyle w:val="futurismarkdown-paragraph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8F5832">
        <w:rPr>
          <w:color w:val="333333"/>
          <w:sz w:val="28"/>
          <w:szCs w:val="28"/>
        </w:rPr>
        <w:t>В течение трёх лет сотрудничества с труппой Дягилева Стравинский написал три балета, принёсших ему мировую известность — «Жар-птица» (1910), «Петрушка» (1911) и «Весна священная» (1913). Эти произведения утвердили мировую славу Стравинского.</w:t>
      </w:r>
      <w:r w:rsidR="006521D4" w:rsidRPr="008F5832">
        <w:rPr>
          <w:color w:val="333333"/>
          <w:sz w:val="28"/>
          <w:szCs w:val="28"/>
        </w:rPr>
        <w:t xml:space="preserve"> </w:t>
      </w:r>
    </w:p>
    <w:p w14:paraId="6FC003E6" w14:textId="15C0DFB2" w:rsidR="00D975A0" w:rsidRPr="008F5832" w:rsidRDefault="00D975A0" w:rsidP="008F5832">
      <w:pPr>
        <w:pStyle w:val="futurismarkdown-paragraph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8F5832">
        <w:rPr>
          <w:color w:val="333333"/>
          <w:sz w:val="28"/>
          <w:szCs w:val="28"/>
        </w:rPr>
        <w:t>В Париже также состоялись премьеры последних русских сочинений композитора — камерной оперы «Мавра» (1922) и хореографической кантаты «Свадебка» (1923). Кроме того, в Париже Стравинский впервые обратился к духовной музыке — написал «Отче наш» для хора без сопровождения (1928) и знаменитую «Симфонию псалмов» (1930).</w:t>
      </w:r>
      <w:r w:rsidR="006521D4" w:rsidRPr="008F5832">
        <w:rPr>
          <w:color w:val="333333"/>
          <w:sz w:val="28"/>
          <w:szCs w:val="28"/>
        </w:rPr>
        <w:t xml:space="preserve"> </w:t>
      </w:r>
    </w:p>
    <w:p w14:paraId="36E3760E" w14:textId="77777777" w:rsidR="006521D4" w:rsidRPr="008F5832" w:rsidRDefault="00E421B8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5. В творчестве каких русских композиторов XX века тема «</w:t>
      </w:r>
      <w:proofErr w:type="spellStart"/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колокольности</w:t>
      </w:r>
      <w:proofErr w:type="spellEnd"/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»</w:t>
      </w:r>
      <w:r w:rsidR="00882CE5"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 xml:space="preserve"> </w:t>
      </w: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играла важную роль?</w:t>
      </w:r>
    </w:p>
    <w:p w14:paraId="57B3A010" w14:textId="33A0B243" w:rsidR="00D975A0" w:rsidRPr="008F5832" w:rsidRDefault="00D975A0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Сергей Рахманинов</w:t>
      </w: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 xml:space="preserve"> </w:t>
      </w:r>
      <w:proofErr w:type="spellStart"/>
      <w:r w:rsidRPr="008F5832">
        <w:rPr>
          <w:rFonts w:ascii="Times New Roman" w:hAnsi="Times New Roman" w:cs="Times New Roman"/>
          <w:color w:val="333333"/>
          <w:sz w:val="28"/>
          <w:szCs w:val="28"/>
        </w:rPr>
        <w:t>Колокольность</w:t>
      </w:r>
      <w:proofErr w:type="spellEnd"/>
      <w:r w:rsidRPr="008F5832">
        <w:rPr>
          <w:rFonts w:ascii="Times New Roman" w:hAnsi="Times New Roman" w:cs="Times New Roman"/>
          <w:color w:val="333333"/>
          <w:sz w:val="28"/>
          <w:szCs w:val="28"/>
        </w:rPr>
        <w:t xml:space="preserve"> в творчестве Сергея Рахманинова </w:t>
      </w:r>
      <w:r w:rsidRPr="008F5832">
        <w:rPr>
          <w:rStyle w:val="a9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проявляется в разных жанрах</w:t>
      </w:r>
      <w:r w:rsidRPr="008F5832">
        <w:rPr>
          <w:rFonts w:ascii="Times New Roman" w:hAnsi="Times New Roman" w:cs="Times New Roman"/>
          <w:color w:val="333333"/>
          <w:sz w:val="28"/>
          <w:szCs w:val="28"/>
        </w:rPr>
        <w:t>: фортепианной, симфонической и хоровой музыке разных лет.</w:t>
      </w:r>
      <w:r w:rsidRPr="008F583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8F5832">
        <w:rPr>
          <w:rStyle w:val="a9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Интерес к </w:t>
      </w:r>
      <w:proofErr w:type="spellStart"/>
      <w:r w:rsidRPr="008F5832">
        <w:rPr>
          <w:rStyle w:val="a9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колокольности</w:t>
      </w:r>
      <w:proofErr w:type="spellEnd"/>
      <w:r w:rsidRPr="008F5832">
        <w:rPr>
          <w:rStyle w:val="a9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 у Рахманинова был в двух аспектах</w:t>
      </w:r>
      <w:r w:rsidRPr="008F5832">
        <w:rPr>
          <w:rFonts w:ascii="Times New Roman" w:hAnsi="Times New Roman" w:cs="Times New Roman"/>
          <w:b/>
          <w:bCs/>
          <w:color w:val="333333"/>
          <w:sz w:val="28"/>
          <w:szCs w:val="28"/>
        </w:rPr>
        <w:t>:</w:t>
      </w:r>
    </w:p>
    <w:p w14:paraId="2110795B" w14:textId="3ADF49E1" w:rsidR="00D975A0" w:rsidRPr="008F5832" w:rsidRDefault="00D975A0" w:rsidP="008F5832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8F5832">
        <w:rPr>
          <w:rStyle w:val="a9"/>
          <w:color w:val="333333"/>
          <w:sz w:val="28"/>
          <w:szCs w:val="28"/>
        </w:rPr>
        <w:lastRenderedPageBreak/>
        <w:t>Историческая роль колокольных звонов</w:t>
      </w:r>
      <w:r w:rsidRPr="008F5832">
        <w:rPr>
          <w:color w:val="333333"/>
          <w:sz w:val="28"/>
          <w:szCs w:val="28"/>
        </w:rPr>
        <w:t>: созыв, сигнал, привлечение общественного внимания. </w:t>
      </w:r>
      <w:r w:rsidRPr="008F5832">
        <w:rPr>
          <w:color w:val="333333"/>
          <w:sz w:val="28"/>
          <w:szCs w:val="28"/>
        </w:rPr>
        <w:t xml:space="preserve"> </w:t>
      </w:r>
    </w:p>
    <w:p w14:paraId="100C4EFC" w14:textId="001DF1CE" w:rsidR="00D975A0" w:rsidRPr="008F5832" w:rsidRDefault="00D975A0" w:rsidP="008F5832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8F5832">
        <w:rPr>
          <w:rStyle w:val="a9"/>
          <w:color w:val="333333"/>
          <w:sz w:val="28"/>
          <w:szCs w:val="28"/>
        </w:rPr>
        <w:t>Символистский</w:t>
      </w:r>
      <w:r w:rsidRPr="008F5832">
        <w:rPr>
          <w:color w:val="333333"/>
          <w:sz w:val="28"/>
          <w:szCs w:val="28"/>
        </w:rPr>
        <w:t xml:space="preserve">. </w:t>
      </w:r>
      <w:proofErr w:type="spellStart"/>
      <w:r w:rsidRPr="008F5832">
        <w:rPr>
          <w:color w:val="333333"/>
          <w:sz w:val="28"/>
          <w:szCs w:val="28"/>
        </w:rPr>
        <w:t>Колокольность</w:t>
      </w:r>
      <w:proofErr w:type="spellEnd"/>
      <w:r w:rsidRPr="008F5832">
        <w:rPr>
          <w:color w:val="333333"/>
          <w:sz w:val="28"/>
          <w:szCs w:val="28"/>
        </w:rPr>
        <w:t xml:space="preserve"> возведена в ранг философского обобщения человеческих судеб</w:t>
      </w:r>
      <w:r w:rsidRPr="008F5832">
        <w:rPr>
          <w:color w:val="333333"/>
          <w:sz w:val="28"/>
          <w:szCs w:val="28"/>
        </w:rPr>
        <w:t xml:space="preserve"> </w:t>
      </w:r>
    </w:p>
    <w:p w14:paraId="433ED27E" w14:textId="77777777" w:rsidR="00D975A0" w:rsidRPr="008F5832" w:rsidRDefault="00D975A0" w:rsidP="008F5832">
      <w:pPr>
        <w:pStyle w:val="futurismarkdown-paragraph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333333"/>
          <w:sz w:val="28"/>
          <w:szCs w:val="28"/>
        </w:rPr>
      </w:pPr>
      <w:r w:rsidRPr="008F5832">
        <w:rPr>
          <w:rStyle w:val="a9"/>
          <w:b w:val="0"/>
          <w:bCs w:val="0"/>
          <w:color w:val="333333"/>
          <w:sz w:val="28"/>
          <w:szCs w:val="28"/>
        </w:rPr>
        <w:t xml:space="preserve">Примеры произведений, в которых присутствует </w:t>
      </w:r>
      <w:proofErr w:type="spellStart"/>
      <w:r w:rsidRPr="008F5832">
        <w:rPr>
          <w:rStyle w:val="a9"/>
          <w:b w:val="0"/>
          <w:bCs w:val="0"/>
          <w:color w:val="333333"/>
          <w:sz w:val="28"/>
          <w:szCs w:val="28"/>
        </w:rPr>
        <w:t>колокольность</w:t>
      </w:r>
      <w:proofErr w:type="spellEnd"/>
      <w:r w:rsidRPr="008F5832">
        <w:rPr>
          <w:rStyle w:val="a9"/>
          <w:b w:val="0"/>
          <w:bCs w:val="0"/>
          <w:color w:val="333333"/>
          <w:sz w:val="28"/>
          <w:szCs w:val="28"/>
        </w:rPr>
        <w:t xml:space="preserve"> у Рахманинова</w:t>
      </w:r>
      <w:r w:rsidRPr="008F5832">
        <w:rPr>
          <w:b/>
          <w:bCs/>
          <w:color w:val="333333"/>
          <w:sz w:val="28"/>
          <w:szCs w:val="28"/>
        </w:rPr>
        <w:t>:</w:t>
      </w:r>
    </w:p>
    <w:p w14:paraId="5C1E0769" w14:textId="7231265E" w:rsidR="00D975A0" w:rsidRPr="008F5832" w:rsidRDefault="00D975A0" w:rsidP="008F5832">
      <w:pPr>
        <w:pStyle w:val="futurismarkdown-listitem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8F5832">
        <w:rPr>
          <w:rStyle w:val="a9"/>
          <w:color w:val="333333"/>
          <w:sz w:val="28"/>
          <w:szCs w:val="28"/>
        </w:rPr>
        <w:t>«Прелюдия до диез минор»</w:t>
      </w:r>
      <w:r w:rsidRPr="008F5832">
        <w:rPr>
          <w:color w:val="333333"/>
          <w:sz w:val="28"/>
          <w:szCs w:val="28"/>
        </w:rPr>
        <w:t>. В начале пьесы слышны мощные октавы, имитирующие удары колокола. </w:t>
      </w:r>
      <w:r w:rsidRPr="008F5832">
        <w:rPr>
          <w:color w:val="333333"/>
          <w:sz w:val="28"/>
          <w:szCs w:val="28"/>
        </w:rPr>
        <w:t xml:space="preserve"> </w:t>
      </w:r>
    </w:p>
    <w:p w14:paraId="070F269B" w14:textId="44734BA9" w:rsidR="00D975A0" w:rsidRPr="008F5832" w:rsidRDefault="00D975A0" w:rsidP="008F5832">
      <w:pPr>
        <w:pStyle w:val="futurismarkdown-listitem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8F5832">
        <w:rPr>
          <w:rStyle w:val="a9"/>
          <w:color w:val="333333"/>
          <w:sz w:val="28"/>
          <w:szCs w:val="28"/>
        </w:rPr>
        <w:t>«Второй концерт для форте</w:t>
      </w:r>
      <w:r w:rsidRPr="008F5832">
        <w:rPr>
          <w:rStyle w:val="a9"/>
          <w:color w:val="333333"/>
          <w:sz w:val="28"/>
          <w:szCs w:val="28"/>
        </w:rPr>
        <w:t>пиа</w:t>
      </w:r>
      <w:r w:rsidRPr="008F5832">
        <w:rPr>
          <w:rStyle w:val="a9"/>
          <w:color w:val="333333"/>
          <w:sz w:val="28"/>
          <w:szCs w:val="28"/>
        </w:rPr>
        <w:t>но с оркестром»</w:t>
      </w:r>
      <w:r w:rsidRPr="008F5832">
        <w:rPr>
          <w:color w:val="333333"/>
          <w:sz w:val="28"/>
          <w:szCs w:val="28"/>
        </w:rPr>
        <w:t>. В нём Рахманинов использует праздничные звоны колоколов. </w:t>
      </w:r>
      <w:r w:rsidRPr="008F5832">
        <w:rPr>
          <w:color w:val="333333"/>
          <w:sz w:val="28"/>
          <w:szCs w:val="28"/>
        </w:rPr>
        <w:t xml:space="preserve"> </w:t>
      </w:r>
    </w:p>
    <w:p w14:paraId="64C25212" w14:textId="77777777" w:rsidR="00E84586" w:rsidRPr="008F5832" w:rsidRDefault="00D975A0" w:rsidP="008F5832">
      <w:pPr>
        <w:pStyle w:val="futurismarkdown-listitem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8F5832">
        <w:rPr>
          <w:rStyle w:val="a9"/>
          <w:color w:val="333333"/>
          <w:sz w:val="28"/>
          <w:szCs w:val="28"/>
        </w:rPr>
        <w:t>Кантата «Колокола»</w:t>
      </w:r>
      <w:r w:rsidRPr="008F5832">
        <w:rPr>
          <w:color w:val="333333"/>
          <w:sz w:val="28"/>
          <w:szCs w:val="28"/>
        </w:rPr>
        <w:t>. В ней композитор создаёт образы четырёх основных этапов человеческой жизни. </w:t>
      </w:r>
    </w:p>
    <w:p w14:paraId="6B48CB84" w14:textId="3B24751C" w:rsidR="00D975A0" w:rsidRPr="008F5832" w:rsidRDefault="00E84586" w:rsidP="008F5832">
      <w:pPr>
        <w:pStyle w:val="futurismarkdown-listitem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8F5832">
        <w:rPr>
          <w:rStyle w:val="a9"/>
          <w:color w:val="333333"/>
          <w:sz w:val="28"/>
          <w:szCs w:val="28"/>
        </w:rPr>
        <w:t xml:space="preserve">Первая сюита </w:t>
      </w:r>
      <w:r w:rsidRPr="008F5832">
        <w:rPr>
          <w:rStyle w:val="a9"/>
          <w:b w:val="0"/>
          <w:bCs w:val="0"/>
          <w:color w:val="333333"/>
          <w:sz w:val="28"/>
          <w:szCs w:val="28"/>
        </w:rPr>
        <w:t>для двух фортепиано</w:t>
      </w:r>
      <w:r w:rsidRPr="008F5832">
        <w:rPr>
          <w:color w:val="333333"/>
          <w:sz w:val="28"/>
          <w:szCs w:val="28"/>
        </w:rPr>
        <w:t xml:space="preserve">. Два рояля </w:t>
      </w:r>
      <w:r w:rsidRPr="008F5832">
        <w:rPr>
          <w:color w:val="000000"/>
          <w:sz w:val="28"/>
          <w:szCs w:val="28"/>
          <w:shd w:val="clear" w:color="auto" w:fill="FFFFFF"/>
        </w:rPr>
        <w:t>передают радостный перезвон Пасхального воскресенья.</w:t>
      </w:r>
    </w:p>
    <w:p w14:paraId="0149A651" w14:textId="77777777" w:rsidR="00E84586" w:rsidRPr="008F5832" w:rsidRDefault="00E421B8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hAnsi="Times New Roman" w:cs="Times New Roman"/>
          <w:b/>
          <w:sz w:val="28"/>
          <w:szCs w:val="28"/>
        </w:rPr>
        <w:t>Георгий Свиридов</w:t>
      </w:r>
      <w:r w:rsidRPr="008F58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F5832">
        <w:rPr>
          <w:rFonts w:ascii="Times New Roman" w:hAnsi="Times New Roman" w:cs="Times New Roman"/>
          <w:sz w:val="28"/>
          <w:szCs w:val="28"/>
        </w:rPr>
        <w:t>Колокольность</w:t>
      </w:r>
      <w:proofErr w:type="spellEnd"/>
      <w:r w:rsidRPr="008F5832">
        <w:rPr>
          <w:rFonts w:ascii="Times New Roman" w:hAnsi="Times New Roman" w:cs="Times New Roman"/>
          <w:sz w:val="28"/>
          <w:szCs w:val="28"/>
        </w:rPr>
        <w:t xml:space="preserve"> присутствует в его кантатах, например, </w:t>
      </w:r>
      <w:r w:rsidR="00882CE5" w:rsidRPr="008F5832">
        <w:rPr>
          <w:rFonts w:ascii="Times New Roman" w:hAnsi="Times New Roman" w:cs="Times New Roman"/>
          <w:sz w:val="28"/>
          <w:szCs w:val="28"/>
        </w:rPr>
        <w:t>«Д</w:t>
      </w:r>
      <w:r w:rsidRPr="008F5832">
        <w:rPr>
          <w:rFonts w:ascii="Times New Roman" w:hAnsi="Times New Roman" w:cs="Times New Roman"/>
          <w:sz w:val="28"/>
          <w:szCs w:val="28"/>
        </w:rPr>
        <w:t>еревянная Русь» и «Поэма па</w:t>
      </w:r>
      <w:r w:rsidR="0037545F" w:rsidRPr="008F5832">
        <w:rPr>
          <w:rFonts w:ascii="Times New Roman" w:hAnsi="Times New Roman" w:cs="Times New Roman"/>
          <w:sz w:val="28"/>
          <w:szCs w:val="28"/>
        </w:rPr>
        <w:t xml:space="preserve">мяти Сергея Есенина». </w:t>
      </w:r>
    </w:p>
    <w:p w14:paraId="481F97CF" w14:textId="4089CB51" w:rsidR="00E421B8" w:rsidRPr="008F5832" w:rsidRDefault="00E421B8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hAnsi="Times New Roman" w:cs="Times New Roman"/>
          <w:b/>
          <w:sz w:val="28"/>
          <w:szCs w:val="28"/>
        </w:rPr>
        <w:t>Дмитрий Шостакович</w:t>
      </w:r>
      <w:r w:rsidRPr="008F5832">
        <w:rPr>
          <w:rFonts w:ascii="Times New Roman" w:hAnsi="Times New Roman" w:cs="Times New Roman"/>
          <w:sz w:val="28"/>
          <w:szCs w:val="28"/>
        </w:rPr>
        <w:t>. Колокольный звон используется в 11-й и 13-й симфониях, поэме для солистов, хора и ор</w:t>
      </w:r>
      <w:r w:rsidR="0037545F" w:rsidRPr="008F5832">
        <w:rPr>
          <w:rFonts w:ascii="Times New Roman" w:hAnsi="Times New Roman" w:cs="Times New Roman"/>
          <w:sz w:val="28"/>
          <w:szCs w:val="28"/>
        </w:rPr>
        <w:t xml:space="preserve">кестра «Казнь Степана Разина». </w:t>
      </w:r>
    </w:p>
    <w:p w14:paraId="5D5E9D3D" w14:textId="77777777" w:rsidR="00882CE5" w:rsidRPr="008F5832" w:rsidRDefault="00E421B8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b/>
          <w:sz w:val="28"/>
          <w:szCs w:val="28"/>
        </w:rPr>
        <w:t>Сергей Прокофьев.</w:t>
      </w:r>
      <w:r w:rsidRPr="008F58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832">
        <w:rPr>
          <w:rFonts w:ascii="Times New Roman" w:hAnsi="Times New Roman" w:cs="Times New Roman"/>
          <w:sz w:val="28"/>
          <w:szCs w:val="28"/>
        </w:rPr>
        <w:t>Колокольность</w:t>
      </w:r>
      <w:proofErr w:type="spellEnd"/>
      <w:r w:rsidRPr="008F5832">
        <w:rPr>
          <w:rFonts w:ascii="Times New Roman" w:hAnsi="Times New Roman" w:cs="Times New Roman"/>
          <w:sz w:val="28"/>
          <w:szCs w:val="28"/>
        </w:rPr>
        <w:t xml:space="preserve"> присутствует в кантатах «Здравница» и «Александр Невский», вступлении к</w:t>
      </w:r>
      <w:r w:rsidR="0037545F" w:rsidRPr="008F5832">
        <w:rPr>
          <w:rFonts w:ascii="Times New Roman" w:hAnsi="Times New Roman" w:cs="Times New Roman"/>
          <w:sz w:val="28"/>
          <w:szCs w:val="28"/>
        </w:rPr>
        <w:t xml:space="preserve">о Второй симфонии. </w:t>
      </w:r>
    </w:p>
    <w:p w14:paraId="17589AB7" w14:textId="489A2A89" w:rsidR="00E421B8" w:rsidRPr="008F5832" w:rsidRDefault="00E421B8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 </w:t>
      </w:r>
      <w:r w:rsidRPr="008F5832">
        <w:rPr>
          <w:rFonts w:ascii="Times New Roman" w:hAnsi="Times New Roman" w:cs="Times New Roman"/>
          <w:b/>
          <w:sz w:val="28"/>
          <w:szCs w:val="28"/>
        </w:rPr>
        <w:t>Родион Щедрин</w:t>
      </w:r>
      <w:r w:rsidRPr="008F58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F5832">
        <w:rPr>
          <w:rFonts w:ascii="Times New Roman" w:hAnsi="Times New Roman" w:cs="Times New Roman"/>
          <w:sz w:val="28"/>
          <w:szCs w:val="28"/>
        </w:rPr>
        <w:t>Колокольность</w:t>
      </w:r>
      <w:proofErr w:type="spellEnd"/>
      <w:r w:rsidRPr="008F5832">
        <w:rPr>
          <w:rFonts w:ascii="Times New Roman" w:hAnsi="Times New Roman" w:cs="Times New Roman"/>
          <w:sz w:val="28"/>
          <w:szCs w:val="28"/>
        </w:rPr>
        <w:t xml:space="preserve"> используется в «Кармен-сюите» и «Русских звонах» из «Концертино» для смешанного хора a </w:t>
      </w:r>
      <w:proofErr w:type="spellStart"/>
      <w:r w:rsidRPr="008F5832">
        <w:rPr>
          <w:rFonts w:ascii="Times New Roman" w:hAnsi="Times New Roman" w:cs="Times New Roman"/>
          <w:sz w:val="28"/>
          <w:szCs w:val="28"/>
        </w:rPr>
        <w:t>cappella</w:t>
      </w:r>
      <w:proofErr w:type="spellEnd"/>
      <w:r w:rsidRPr="008F5832">
        <w:rPr>
          <w:rFonts w:ascii="Times New Roman" w:hAnsi="Times New Roman" w:cs="Times New Roman"/>
          <w:sz w:val="28"/>
          <w:szCs w:val="28"/>
        </w:rPr>
        <w:t>.</w:t>
      </w:r>
    </w:p>
    <w:p w14:paraId="141FD8F8" w14:textId="77777777" w:rsidR="00E421B8" w:rsidRPr="008F5832" w:rsidRDefault="00E421B8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6. Как развивался жанр симфонии в творчестве отечественных</w:t>
      </w:r>
    </w:p>
    <w:p w14:paraId="24D35AF7" w14:textId="77777777" w:rsidR="00E421B8" w:rsidRPr="008F5832" w:rsidRDefault="00E421B8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композиторов XX века?</w:t>
      </w:r>
    </w:p>
    <w:p w14:paraId="5B558A66" w14:textId="77777777" w:rsidR="00474EC1" w:rsidRPr="008F5832" w:rsidRDefault="00474EC1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>Жанр симфонии в творчестве отечественных композиторов XX века развивался следующим образом:</w:t>
      </w:r>
    </w:p>
    <w:p w14:paraId="7BAB4EA2" w14:textId="77777777" w:rsidR="00474EC1" w:rsidRPr="008F5832" w:rsidRDefault="00474EC1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>- В 1920-х годах в симфонической музыке появились черты «плакатности»: «революционная» программность, цитирование народных, революционных, массовых песен, связь со словом (хоровые финалы на стихи современных советских поэтов).</w:t>
      </w:r>
    </w:p>
    <w:p w14:paraId="75F4860C" w14:textId="77777777" w:rsidR="00474EC1" w:rsidRPr="008F5832" w:rsidRDefault="00474EC1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>- Во второй половине XX века наметился переход от объёмных симфонических концепций к камерным композициям, где на передний план выступает не столько действующий, сколько размышляющий герой. Оркестр трактуется как ансамбль солистов, повышенное внимание уделяется деталям, психологическим нюансам.</w:t>
      </w:r>
    </w:p>
    <w:p w14:paraId="40C77B76" w14:textId="77777777" w:rsidR="00E421B8" w:rsidRPr="008F5832" w:rsidRDefault="00474EC1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    Получила развитие непрограммная симфония, возникли и распространились одночастные симфонии, появились вокальные </w:t>
      </w:r>
      <w:proofErr w:type="gramStart"/>
      <w:r w:rsidRPr="008F5832">
        <w:rPr>
          <w:rFonts w:ascii="Times New Roman" w:hAnsi="Times New Roman" w:cs="Times New Roman"/>
          <w:sz w:val="28"/>
          <w:szCs w:val="28"/>
        </w:rPr>
        <w:t xml:space="preserve">симфонии,   </w:t>
      </w:r>
      <w:proofErr w:type="gramEnd"/>
      <w:r w:rsidRPr="008F5832">
        <w:rPr>
          <w:rFonts w:ascii="Times New Roman" w:hAnsi="Times New Roman" w:cs="Times New Roman"/>
          <w:sz w:val="28"/>
          <w:szCs w:val="28"/>
        </w:rPr>
        <w:t xml:space="preserve"> проявился интерес к народному творчеству, к русскому фольклору. </w:t>
      </w:r>
    </w:p>
    <w:p w14:paraId="3255B6E4" w14:textId="0DFF96F2" w:rsidR="00474EC1" w:rsidRPr="008F5832" w:rsidRDefault="00474EC1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lastRenderedPageBreak/>
        <w:t>7. Как развивался жанр оперы в творчестве отечественных композиторов</w:t>
      </w:r>
      <w:r w:rsidR="00882CE5"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 xml:space="preserve"> </w:t>
      </w: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XX века?</w:t>
      </w:r>
    </w:p>
    <w:p w14:paraId="0D124512" w14:textId="38ABBCFF" w:rsidR="0064546D" w:rsidRPr="008F5832" w:rsidRDefault="0064546D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Жанр оперы в творчестве отечественных композиторов XX века развивался следующим образом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93331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4586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первые оперы, написанные в 1920е годы на революц</w:t>
      </w:r>
      <w:r w:rsidR="00493331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84586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онно-героические темы не имели успеха. Позднее были созданы иные типы опер </w:t>
      </w:r>
      <w:r w:rsidR="00493331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песенные оперы (Т. Хренников «В бурю»), оперы на героические сюжеты (С. Прокофьев «Повесть о настоящем человеке», «Война и мир»), оперы по произведениям классической русской и западноевропейской литературе (С. Прокофьев «Любовь к трём апельсинам), Д. Шостакович «Нос», «Леди Макбет Мценского уезда»)</w:t>
      </w:r>
    </w:p>
    <w:p w14:paraId="10F08674" w14:textId="77777777" w:rsidR="0064546D" w:rsidRPr="008F5832" w:rsidRDefault="0064546D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Дмитрий Шостакович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 новатором в области жанра, написав оперу «Нос» по повести Н. В. Гоголя. В 1930–1932 годах композитор написал оперу «Леди Макбет Мценского уезда» по одноимённой повести Н. С. Лескова. </w:t>
      </w:r>
    </w:p>
    <w:p w14:paraId="7662CB7B" w14:textId="77777777" w:rsidR="0064546D" w:rsidRPr="008F5832" w:rsidRDefault="0064546D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Сергей Прокофьев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создал оперы «Семён Котко» (1940), «Война и мир», «Обручение в монастыре» (1946), «Повесть о настоящем человеке». </w:t>
      </w:r>
    </w:p>
    <w:p w14:paraId="4725287E" w14:textId="77777777" w:rsidR="0064546D" w:rsidRPr="008F5832" w:rsidRDefault="0064546D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Иван Дзержинский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написал оперу «Тихий Дон» (по роману М. Шолохова), которая вскоре вошла в репертуар музыкальных театров страны. </w:t>
      </w:r>
    </w:p>
    <w:p w14:paraId="778F3885" w14:textId="77777777" w:rsidR="0064546D" w:rsidRPr="008F5832" w:rsidRDefault="0064546D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F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1940-х–1950-х годах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значительных образцов советской оперы, поставленных на сцене, — «Повесть о настоящем человеке» (1948) С. С. Прокофьева, «Фрол Скобеев» Т. Н. Хренникова (1950), «Укрощение строптивой» (1957) В. Я. Шебалина.</w:t>
      </w:r>
    </w:p>
    <w:p w14:paraId="4C7842D9" w14:textId="77777777" w:rsidR="0064546D" w:rsidRPr="008F5832" w:rsidRDefault="00D67511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4546D"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Большое значение для развития современной оперы</w:t>
      </w:r>
      <w:r w:rsidR="0064546D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имела деятельность московского Камерного театра под руководством Б. А. Покровского.</w:t>
      </w:r>
    </w:p>
    <w:p w14:paraId="79C58BDD" w14:textId="77777777" w:rsidR="00882CE5" w:rsidRPr="008F5832" w:rsidRDefault="0064546D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Развивался жанр монооперы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 влиянием западных образцов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Советском Союзе сложился жанр </w:t>
      </w: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рок-оперы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1A9766" w14:textId="2F5C0F59" w:rsidR="0064546D" w:rsidRPr="008F5832" w:rsidRDefault="0064546D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распада Советского Союза в первой половине 1990-х годов современная опера на некоторое время почти исчезает из репертуаров российских театров. Однако с конца 1990-х годов за постановку современных опер берутся многие известные театры России — Мариинский, Большой, Пермский, Самарский. </w:t>
      </w:r>
    </w:p>
    <w:p w14:paraId="1D300BAF" w14:textId="77777777" w:rsidR="00493331" w:rsidRPr="008F5832" w:rsidRDefault="0064546D" w:rsidP="008F5832">
      <w:pPr>
        <w:spacing w:after="0"/>
        <w:jc w:val="both"/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>8. Как развивался жанр балета в творчестве отечественных композиторов</w:t>
      </w:r>
      <w:r w:rsidR="00882CE5"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 xml:space="preserve"> </w:t>
      </w:r>
      <w:r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>XX века?</w:t>
      </w:r>
    </w:p>
    <w:p w14:paraId="653A6864" w14:textId="2F7E592E" w:rsidR="0064546D" w:rsidRPr="008F5832" w:rsidRDefault="0064546D" w:rsidP="008F5832">
      <w:pPr>
        <w:spacing w:after="0"/>
        <w:jc w:val="both"/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творчестве отечественных композиторов XX века жанр балета развивался следующим образом:</w:t>
      </w:r>
    </w:p>
    <w:p w14:paraId="0CC3B3E6" w14:textId="77777777" w:rsidR="0064546D" w:rsidRPr="008F5832" w:rsidRDefault="00D67511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4546D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Обновление стиля и лексики хореографических постановок. Это происходило за счёт элементов акробатики, гимнастики, физкультурных движений, эстрадной эксцентрики. Например, «танцсимфонии» (бессюжетные балеты на </w:t>
      </w:r>
      <w:proofErr w:type="spellStart"/>
      <w:r w:rsidR="0064546D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небалетную</w:t>
      </w:r>
      <w:proofErr w:type="spellEnd"/>
      <w:r w:rsidR="0064546D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музыку) создавали Ф. Лопухов, К. </w:t>
      </w:r>
      <w:proofErr w:type="spellStart"/>
      <w:r w:rsidR="0064546D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Голейзо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вский</w:t>
      </w:r>
      <w:proofErr w:type="spellEnd"/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 Якобсон. </w:t>
      </w:r>
    </w:p>
    <w:p w14:paraId="4AD943CA" w14:textId="09C2726F" w:rsidR="0064546D" w:rsidRPr="008F5832" w:rsidRDefault="00D67511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64546D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Появление новых жанров. Например, «революционные» балеты</w:t>
      </w:r>
      <w:r w:rsidR="002B312D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404B85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Б. Асафьев «Пламя Парижа»</w:t>
      </w:r>
      <w:r w:rsidR="0064546D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, «индустриальные»</w:t>
      </w:r>
      <w:r w:rsidR="00404B85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сатирические</w:t>
      </w:r>
      <w:r w:rsidR="0064546D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балеты Д. Шостаковича («Золотой век», 1930; «Болт», 1931), С. Прокофьева («Стальной скок», 1925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14:paraId="0C0A6FEE" w14:textId="77777777" w:rsidR="00D67511" w:rsidRPr="008F5832" w:rsidRDefault="00D67511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4546D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этнографической тематики. Например, балет Хачатуряна </w:t>
      </w:r>
    </w:p>
    <w:p w14:paraId="0774C53F" w14:textId="7D1DBC67" w:rsidR="0064546D" w:rsidRPr="008F5832" w:rsidRDefault="00D67511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«Гаянэ</w:t>
      </w:r>
      <w:proofErr w:type="gramStart"/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404B85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404B85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героический балет А. Хачатуряна «Спартак», , лирические балеты С. Прокофьева «Ромео и Джульетта», «Золушка», «Сказ о каменном цветке».</w:t>
      </w:r>
    </w:p>
    <w:p w14:paraId="46AEC1AE" w14:textId="77777777" w:rsidR="00D67511" w:rsidRPr="008F5832" w:rsidRDefault="00D67511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9. Какого отечественного композитора и почему называли композитором</w:t>
      </w:r>
    </w:p>
    <w:p w14:paraId="3949173D" w14:textId="77777777" w:rsidR="00474EC1" w:rsidRPr="008F5832" w:rsidRDefault="00D67511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«Советского Востока»?</w:t>
      </w:r>
    </w:p>
    <w:p w14:paraId="4DB4D6D6" w14:textId="77777777" w:rsidR="00D67511" w:rsidRPr="008F5832" w:rsidRDefault="00D67511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Арама Ильича Хачатуряна называют композитором «Советского Востока». </w:t>
      </w:r>
    </w:p>
    <w:p w14:paraId="2DA2B98B" w14:textId="7BB4E617" w:rsidR="00D67511" w:rsidRPr="008F5832" w:rsidRDefault="00D67511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>Это связано с тем, что в его музыке соединились интонации русских и армянских напевов.</w:t>
      </w:r>
      <w:r w:rsidR="00404B85" w:rsidRPr="008F5832">
        <w:rPr>
          <w:rFonts w:ascii="Times New Roman" w:hAnsi="Times New Roman" w:cs="Times New Roman"/>
          <w:sz w:val="28"/>
          <w:szCs w:val="28"/>
        </w:rPr>
        <w:t xml:space="preserve"> Музыка Хачатуряна темпераментная, жизнерадостная </w:t>
      </w:r>
      <w:proofErr w:type="gramStart"/>
      <w:r w:rsidR="00404B85" w:rsidRPr="008F5832">
        <w:rPr>
          <w:rFonts w:ascii="Times New Roman" w:hAnsi="Times New Roman" w:cs="Times New Roman"/>
          <w:sz w:val="28"/>
          <w:szCs w:val="28"/>
        </w:rPr>
        <w:t>Эпиграфом  его</w:t>
      </w:r>
      <w:proofErr w:type="gramEnd"/>
      <w:r w:rsidR="00404B85" w:rsidRPr="008F5832">
        <w:rPr>
          <w:rFonts w:ascii="Times New Roman" w:hAnsi="Times New Roman" w:cs="Times New Roman"/>
          <w:sz w:val="28"/>
          <w:szCs w:val="28"/>
        </w:rPr>
        <w:t xml:space="preserve"> творчества можно назвать статью композитора «Праздник музыки». Композитор создал свой национально-характерный стиль, усвоив опыт русской, европейской музыкальной классики. </w:t>
      </w:r>
    </w:p>
    <w:p w14:paraId="56B4CF41" w14:textId="77777777" w:rsidR="00D67511" w:rsidRPr="008F5832" w:rsidRDefault="00D67511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Арам Ильич Хачатурян — известный советский композитор, </w:t>
      </w:r>
      <w:r w:rsidR="00656B1F" w:rsidRPr="008F5832">
        <w:rPr>
          <w:rFonts w:ascii="Times New Roman" w:hAnsi="Times New Roman" w:cs="Times New Roman"/>
          <w:sz w:val="28"/>
          <w:szCs w:val="28"/>
        </w:rPr>
        <w:t>занимался музыкально-</w:t>
      </w:r>
      <w:r w:rsidRPr="008F5832">
        <w:rPr>
          <w:rFonts w:ascii="Times New Roman" w:hAnsi="Times New Roman" w:cs="Times New Roman"/>
          <w:sz w:val="28"/>
          <w:szCs w:val="28"/>
        </w:rPr>
        <w:t>общественной деятельностью,</w:t>
      </w:r>
      <w:r w:rsidR="00656B1F" w:rsidRPr="008F5832">
        <w:rPr>
          <w:rFonts w:ascii="Times New Roman" w:hAnsi="Times New Roman" w:cs="Times New Roman"/>
          <w:sz w:val="28"/>
          <w:szCs w:val="28"/>
        </w:rPr>
        <w:t xml:space="preserve"> </w:t>
      </w:r>
      <w:r w:rsidRPr="008F5832">
        <w:rPr>
          <w:rFonts w:ascii="Times New Roman" w:hAnsi="Times New Roman" w:cs="Times New Roman"/>
          <w:sz w:val="28"/>
          <w:szCs w:val="28"/>
        </w:rPr>
        <w:t>дирижёр, педагог. Самые знаменитые музыкальные произведения балеты:</w:t>
      </w:r>
      <w:r w:rsidR="00656B1F" w:rsidRPr="008F5832">
        <w:rPr>
          <w:rFonts w:ascii="Times New Roman" w:hAnsi="Times New Roman" w:cs="Times New Roman"/>
          <w:sz w:val="28"/>
          <w:szCs w:val="28"/>
        </w:rPr>
        <w:t xml:space="preserve"> «Маскарад», «Спартак», «Гаяне» </w:t>
      </w:r>
      <w:r w:rsidRPr="008F5832">
        <w:rPr>
          <w:rFonts w:ascii="Times New Roman" w:hAnsi="Times New Roman" w:cs="Times New Roman"/>
          <w:sz w:val="28"/>
          <w:szCs w:val="28"/>
        </w:rPr>
        <w:t>Арама Хачатуряна можно смело отнести к самым выдающимся композиторам и педагогам XX века. Он хорошо известен почитателям классическ</w:t>
      </w:r>
      <w:r w:rsidR="00656B1F" w:rsidRPr="008F5832">
        <w:rPr>
          <w:rFonts w:ascii="Times New Roman" w:hAnsi="Times New Roman" w:cs="Times New Roman"/>
          <w:sz w:val="28"/>
          <w:szCs w:val="28"/>
        </w:rPr>
        <w:t>ой музыка по всему миру. Арам Ильич</w:t>
      </w:r>
      <w:r w:rsidRPr="008F5832">
        <w:rPr>
          <w:rFonts w:ascii="Times New Roman" w:hAnsi="Times New Roman" w:cs="Times New Roman"/>
          <w:sz w:val="28"/>
          <w:szCs w:val="28"/>
        </w:rPr>
        <w:t xml:space="preserve"> сочинял такую музыку, что зачастую сразу после премьерного исполнения она станови</w:t>
      </w:r>
      <w:r w:rsidR="00656B1F" w:rsidRPr="008F5832">
        <w:rPr>
          <w:rFonts w:ascii="Times New Roman" w:hAnsi="Times New Roman" w:cs="Times New Roman"/>
          <w:sz w:val="28"/>
          <w:szCs w:val="28"/>
        </w:rPr>
        <w:t>лась популярной. З</w:t>
      </w:r>
      <w:r w:rsidRPr="008F5832">
        <w:rPr>
          <w:rFonts w:ascii="Times New Roman" w:hAnsi="Times New Roman" w:cs="Times New Roman"/>
          <w:sz w:val="28"/>
          <w:szCs w:val="28"/>
        </w:rPr>
        <w:t xml:space="preserve">а свою творческую жизнь </w:t>
      </w:r>
      <w:r w:rsidR="00656B1F" w:rsidRPr="008F5832">
        <w:rPr>
          <w:rFonts w:ascii="Times New Roman" w:hAnsi="Times New Roman" w:cs="Times New Roman"/>
          <w:sz w:val="28"/>
          <w:szCs w:val="28"/>
        </w:rPr>
        <w:t xml:space="preserve">он </w:t>
      </w:r>
      <w:r w:rsidRPr="008F5832">
        <w:rPr>
          <w:rFonts w:ascii="Times New Roman" w:hAnsi="Times New Roman" w:cs="Times New Roman"/>
          <w:sz w:val="28"/>
          <w:szCs w:val="28"/>
        </w:rPr>
        <w:t>написал огромное количество музыкальных шедевров. Вся его музыка разнопланова, он был мастером в разных музыкальных жанрах. Оркестровые сочинения, вокальную и хоровую музыку, различные концертные сочинения, музыку для духовых оркестров, для театральных постановок, оркестровые сочинения и конечно музыку для балета.</w:t>
      </w:r>
    </w:p>
    <w:p w14:paraId="4F24AEB3" w14:textId="77777777" w:rsidR="00656B1F" w:rsidRPr="008F5832" w:rsidRDefault="00656B1F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10. О каком выдающемся композиторе XX века его преподаватель, тоже</w:t>
      </w:r>
    </w:p>
    <w:p w14:paraId="4D4EE603" w14:textId="77777777" w:rsidR="00656B1F" w:rsidRPr="008F5832" w:rsidRDefault="00656B1F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великий композитор сказал: «Нот мало, а музыки много». Расскажите о</w:t>
      </w:r>
    </w:p>
    <w:p w14:paraId="66DAEAE3" w14:textId="79F921CB" w:rsidR="00656B1F" w:rsidRPr="008F5832" w:rsidRDefault="00656B1F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самой известной сюите этого композитора.</w:t>
      </w:r>
    </w:p>
    <w:p w14:paraId="69744273" w14:textId="32C08C43" w:rsidR="00656B1F" w:rsidRPr="008F5832" w:rsidRDefault="00656B1F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>Так Дмитрий Дмитриевич Шостакович сказал о Георгии Васильевиче Свиридове.</w:t>
      </w:r>
      <w:r w:rsidR="002B312D" w:rsidRPr="008F5832">
        <w:rPr>
          <w:rFonts w:ascii="Times New Roman" w:hAnsi="Times New Roman" w:cs="Times New Roman"/>
          <w:sz w:val="28"/>
          <w:szCs w:val="28"/>
        </w:rPr>
        <w:t xml:space="preserve"> </w:t>
      </w:r>
      <w:r w:rsidR="00D16C1B" w:rsidRPr="008F5832">
        <w:rPr>
          <w:rFonts w:ascii="Times New Roman" w:hAnsi="Times New Roman" w:cs="Times New Roman"/>
          <w:sz w:val="28"/>
          <w:szCs w:val="28"/>
        </w:rPr>
        <w:t>Г.В. Свиридов -</w:t>
      </w:r>
      <w:r w:rsidR="002B312D" w:rsidRPr="008F5832">
        <w:rPr>
          <w:rFonts w:ascii="Times New Roman" w:hAnsi="Times New Roman" w:cs="Times New Roman"/>
          <w:sz w:val="28"/>
          <w:szCs w:val="28"/>
        </w:rPr>
        <w:t xml:space="preserve"> </w:t>
      </w:r>
      <w:r w:rsidR="00D16C1B" w:rsidRPr="008F5832">
        <w:rPr>
          <w:rFonts w:ascii="Times New Roman" w:hAnsi="Times New Roman" w:cs="Times New Roman"/>
          <w:sz w:val="28"/>
          <w:szCs w:val="28"/>
        </w:rPr>
        <w:t xml:space="preserve">крупнейший русский композитор </w:t>
      </w:r>
      <w:r w:rsidR="00D16C1B" w:rsidRPr="008F5832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D16C1B" w:rsidRPr="008F5832">
        <w:rPr>
          <w:rFonts w:ascii="Times New Roman" w:hAnsi="Times New Roman" w:cs="Times New Roman"/>
          <w:sz w:val="28"/>
          <w:szCs w:val="28"/>
        </w:rPr>
        <w:t xml:space="preserve"> века, главным направлением которого была вокальная сольная и хоровая музыка.</w:t>
      </w:r>
    </w:p>
    <w:p w14:paraId="2C262D97" w14:textId="1FD1A282" w:rsidR="00656B1F" w:rsidRPr="008F5832" w:rsidRDefault="00255499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Программная оркестровая сюита «Метель» </w:t>
      </w:r>
      <w:proofErr w:type="gramStart"/>
      <w:r w:rsidRPr="008F5832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8F5832">
        <w:rPr>
          <w:rFonts w:ascii="Times New Roman" w:hAnsi="Times New Roman" w:cs="Times New Roman"/>
          <w:sz w:val="28"/>
          <w:szCs w:val="28"/>
        </w:rPr>
        <w:t xml:space="preserve"> самая известная сюита Г.В. Свиридова, написана в 1974 году.</w:t>
      </w:r>
    </w:p>
    <w:p w14:paraId="4FAFBE57" w14:textId="77777777" w:rsidR="00656B1F" w:rsidRPr="008F5832" w:rsidRDefault="00656B1F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>Создана на основе музыки к одноимённому фильму, снятому по повести А. С. Пушкина из ц</w:t>
      </w:r>
      <w:r w:rsidR="00255499" w:rsidRPr="008F5832">
        <w:rPr>
          <w:rFonts w:ascii="Times New Roman" w:hAnsi="Times New Roman" w:cs="Times New Roman"/>
          <w:sz w:val="28"/>
          <w:szCs w:val="28"/>
        </w:rPr>
        <w:t xml:space="preserve">икла «Повести Белкина» (1831). </w:t>
      </w:r>
    </w:p>
    <w:p w14:paraId="2425EA32" w14:textId="77777777" w:rsidR="00656B1F" w:rsidRPr="008F5832" w:rsidRDefault="00656B1F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>Написана для тройного состава оркестра с 2 арфами, фортепиано и расширенной группой уд</w:t>
      </w:r>
      <w:r w:rsidR="00255499" w:rsidRPr="008F5832">
        <w:rPr>
          <w:rFonts w:ascii="Times New Roman" w:hAnsi="Times New Roman" w:cs="Times New Roman"/>
          <w:sz w:val="28"/>
          <w:szCs w:val="28"/>
        </w:rPr>
        <w:t>арных (колокольчики, челеста).</w:t>
      </w:r>
    </w:p>
    <w:p w14:paraId="5D964ACB" w14:textId="77777777" w:rsidR="00656B1F" w:rsidRPr="008F5832" w:rsidRDefault="00255499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lastRenderedPageBreak/>
        <w:t>Сюита с</w:t>
      </w:r>
      <w:r w:rsidR="00656B1F" w:rsidRPr="008F5832">
        <w:rPr>
          <w:rFonts w:ascii="Times New Roman" w:hAnsi="Times New Roman" w:cs="Times New Roman"/>
          <w:sz w:val="28"/>
          <w:szCs w:val="28"/>
        </w:rPr>
        <w:t>остоит из 9 частей: «Тройка», «Вальс», «Весна и осень», «Романс», «Пастораль», «Военный марш», «Венчание», «Отзв</w:t>
      </w:r>
      <w:r w:rsidRPr="008F5832">
        <w:rPr>
          <w:rFonts w:ascii="Times New Roman" w:hAnsi="Times New Roman" w:cs="Times New Roman"/>
          <w:sz w:val="28"/>
          <w:szCs w:val="28"/>
        </w:rPr>
        <w:t xml:space="preserve">уки вальса» и «Зимняя дорога». </w:t>
      </w:r>
    </w:p>
    <w:p w14:paraId="69C02449" w14:textId="77777777" w:rsidR="00656B1F" w:rsidRPr="008F5832" w:rsidRDefault="00656B1F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>Последовательность частей подчинена не сюжету повести, а музыкальной драматургии: в духе бесконфликтного повествования сменяются части пейзажного характера («Тройка», «Весна и осень», «Пастораль», «Зимняя дорога») и жанрово-бытовые («Вальс», «Романс», «Военный марш», «Венчание», «Отзвуки вальса»).</w:t>
      </w:r>
    </w:p>
    <w:p w14:paraId="1D5F689C" w14:textId="6E25D9FC" w:rsidR="00255499" w:rsidRPr="008F5832" w:rsidRDefault="00255499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11.О своем искусстве этот композитор писал: «Я ненавижу подражание, я</w:t>
      </w:r>
      <w:r w:rsidR="00882CE5"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 xml:space="preserve"> </w:t>
      </w: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ненавижу избитые приемы». В чем заключалось новаторство его</w:t>
      </w:r>
    </w:p>
    <w:p w14:paraId="703CF5EC" w14:textId="77777777" w:rsidR="00255499" w:rsidRPr="008F5832" w:rsidRDefault="00255499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музыкального стиля?</w:t>
      </w:r>
    </w:p>
    <w:p w14:paraId="111DBF40" w14:textId="36FCB2BB" w:rsidR="00255499" w:rsidRPr="008F5832" w:rsidRDefault="00255499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>Так писал о своем творчестве С.С.</w:t>
      </w:r>
      <w:r w:rsidR="00D16C1B" w:rsidRPr="008F5832">
        <w:rPr>
          <w:rFonts w:ascii="Times New Roman" w:hAnsi="Times New Roman" w:cs="Times New Roman"/>
          <w:sz w:val="28"/>
          <w:szCs w:val="28"/>
        </w:rPr>
        <w:t xml:space="preserve"> </w:t>
      </w:r>
      <w:r w:rsidRPr="008F5832">
        <w:rPr>
          <w:rFonts w:ascii="Times New Roman" w:hAnsi="Times New Roman" w:cs="Times New Roman"/>
          <w:sz w:val="28"/>
          <w:szCs w:val="28"/>
        </w:rPr>
        <w:t>Прокофьев.</w:t>
      </w:r>
    </w:p>
    <w:p w14:paraId="3D3EBDE9" w14:textId="1AE0A3E8" w:rsidR="00255499" w:rsidRPr="008F5832" w:rsidRDefault="00255499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>Мастерство Прокофьева достигло подлинной зрелости к тому времени, когда он в 193</w:t>
      </w:r>
      <w:r w:rsidR="00D16C1B" w:rsidRPr="008F5832">
        <w:rPr>
          <w:rFonts w:ascii="Times New Roman" w:hAnsi="Times New Roman" w:cs="Times New Roman"/>
          <w:sz w:val="28"/>
          <w:szCs w:val="28"/>
        </w:rPr>
        <w:t xml:space="preserve">6 </w:t>
      </w:r>
      <w:r w:rsidRPr="008F5832">
        <w:rPr>
          <w:rFonts w:ascii="Times New Roman" w:hAnsi="Times New Roman" w:cs="Times New Roman"/>
          <w:sz w:val="28"/>
          <w:szCs w:val="28"/>
        </w:rPr>
        <w:t>г. возвратился на родину после долгих странствий. Нет ни одного жанра музыки, в котором он не работал. Новаторство композитора заключается в особой энергии движения и ритма XX в. «Порой это – пульсация космоса, человеческого сердца или машины, порой – настойчиво-упрямое сопровождение первобытной пляски или манерного гавота…» Но интонации проникнуты русским национальным характером. Музыка С. С. Прокофьева продолжает развивать методы, введенные в мировое искусство М. П. Мусоргским.</w:t>
      </w:r>
    </w:p>
    <w:p w14:paraId="2B086E4F" w14:textId="77777777" w:rsidR="00255499" w:rsidRPr="008F5832" w:rsidRDefault="00255499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>Прямым свидетельством этой традиции является следующее:</w:t>
      </w:r>
    </w:p>
    <w:p w14:paraId="7D7C9E4B" w14:textId="77777777" w:rsidR="00255499" w:rsidRPr="008F5832" w:rsidRDefault="0000717D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- </w:t>
      </w:r>
      <w:r w:rsidR="00255499" w:rsidRPr="008F5832">
        <w:rPr>
          <w:rFonts w:ascii="Times New Roman" w:hAnsi="Times New Roman" w:cs="Times New Roman"/>
          <w:sz w:val="28"/>
          <w:szCs w:val="28"/>
        </w:rPr>
        <w:t xml:space="preserve">Обогащение вокальной выразительности за счет широкого использования </w:t>
      </w:r>
      <w:proofErr w:type="spellStart"/>
      <w:r w:rsidR="00255499" w:rsidRPr="008F5832">
        <w:rPr>
          <w:rFonts w:ascii="Times New Roman" w:hAnsi="Times New Roman" w:cs="Times New Roman"/>
          <w:sz w:val="28"/>
          <w:szCs w:val="28"/>
        </w:rPr>
        <w:t>декламационности</w:t>
      </w:r>
      <w:proofErr w:type="spellEnd"/>
      <w:r w:rsidR="00255499" w:rsidRPr="008F5832">
        <w:rPr>
          <w:rFonts w:ascii="Times New Roman" w:hAnsi="Times New Roman" w:cs="Times New Roman"/>
          <w:sz w:val="28"/>
          <w:szCs w:val="28"/>
        </w:rPr>
        <w:t>, гибкого преобразования речевых интонаций;</w:t>
      </w:r>
    </w:p>
    <w:p w14:paraId="30D19C08" w14:textId="77777777" w:rsidR="00255499" w:rsidRPr="008F5832" w:rsidRDefault="0000717D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- </w:t>
      </w:r>
      <w:r w:rsidR="00255499" w:rsidRPr="008F5832">
        <w:rPr>
          <w:rFonts w:ascii="Times New Roman" w:hAnsi="Times New Roman" w:cs="Times New Roman"/>
          <w:sz w:val="28"/>
          <w:szCs w:val="28"/>
        </w:rPr>
        <w:t>Отказ от стихотворного либретто, замена его свободным прозаическим текстом;</w:t>
      </w:r>
    </w:p>
    <w:p w14:paraId="745BB140" w14:textId="77777777" w:rsidR="00255499" w:rsidRPr="008F5832" w:rsidRDefault="0000717D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- </w:t>
      </w:r>
      <w:r w:rsidR="00255499" w:rsidRPr="008F5832">
        <w:rPr>
          <w:rFonts w:ascii="Times New Roman" w:hAnsi="Times New Roman" w:cs="Times New Roman"/>
          <w:sz w:val="28"/>
          <w:szCs w:val="28"/>
        </w:rPr>
        <w:t>Мастерство в создании музыкального портрета, сочетающего внешнюю характерность с психологической правдивостью;</w:t>
      </w:r>
    </w:p>
    <w:p w14:paraId="7CABD5FD" w14:textId="77777777" w:rsidR="00255499" w:rsidRPr="008F5832" w:rsidRDefault="0000717D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- </w:t>
      </w:r>
      <w:r w:rsidR="00255499" w:rsidRPr="008F5832">
        <w:rPr>
          <w:rFonts w:ascii="Times New Roman" w:hAnsi="Times New Roman" w:cs="Times New Roman"/>
          <w:sz w:val="28"/>
          <w:szCs w:val="28"/>
        </w:rPr>
        <w:t>Использование богатств человеческого голоса в опере, песне, оратории.</w:t>
      </w:r>
    </w:p>
    <w:p w14:paraId="673D40EC" w14:textId="77777777" w:rsidR="00255499" w:rsidRPr="008F5832" w:rsidRDefault="00255499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>Новаторство композитора заключено в строгой логике, четкой структуре, резком контрасте ритма и темпа, жестких, резких звучаниях, т. е. то, что сейчас является характерным современной музыке.</w:t>
      </w:r>
    </w:p>
    <w:p w14:paraId="2FB1297B" w14:textId="45ECE3F6" w:rsidR="0000717D" w:rsidRPr="008F5832" w:rsidRDefault="0000717D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12. Какие новые композиторские техники появились во второй половине XX</w:t>
      </w:r>
      <w:r w:rsidR="00882CE5"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 xml:space="preserve"> </w:t>
      </w: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века? Перечислите композиторов и их произведения, которые</w:t>
      </w:r>
    </w:p>
    <w:p w14:paraId="3A913265" w14:textId="77777777" w:rsidR="0000717D" w:rsidRPr="008F5832" w:rsidRDefault="0000717D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использовали новые композиторские приёмы</w:t>
      </w:r>
    </w:p>
    <w:p w14:paraId="15481BFB" w14:textId="77777777" w:rsidR="008B7170" w:rsidRPr="008F5832" w:rsidRDefault="008B7170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Во второй половине </w:t>
      </w:r>
      <w:r w:rsidRPr="008F5832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8F5832">
        <w:rPr>
          <w:rFonts w:ascii="Times New Roman" w:hAnsi="Times New Roman" w:cs="Times New Roman"/>
          <w:sz w:val="28"/>
          <w:szCs w:val="28"/>
        </w:rPr>
        <w:t xml:space="preserve"> века появились новые композиторские техники:</w:t>
      </w:r>
    </w:p>
    <w:p w14:paraId="0A662C8D" w14:textId="77777777" w:rsidR="008B7170" w:rsidRPr="008F5832" w:rsidRDefault="000B5077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- </w:t>
      </w:r>
      <w:r w:rsidRPr="008F5832">
        <w:rPr>
          <w:rFonts w:ascii="Times New Roman" w:hAnsi="Times New Roman" w:cs="Times New Roman"/>
          <w:b/>
          <w:sz w:val="28"/>
          <w:szCs w:val="28"/>
        </w:rPr>
        <w:t>Атональная музыка</w:t>
      </w:r>
      <w:r w:rsidRPr="008F5832">
        <w:rPr>
          <w:rFonts w:ascii="Times New Roman" w:hAnsi="Times New Roman" w:cs="Times New Roman"/>
          <w:sz w:val="28"/>
          <w:szCs w:val="28"/>
        </w:rPr>
        <w:t>. Для нее характерно прежде всего отсутствие тяготения к тонике, использование созвучий из секунд, септим, тритонов.</w:t>
      </w:r>
    </w:p>
    <w:p w14:paraId="0CC7D1D3" w14:textId="282E8699" w:rsidR="000B5077" w:rsidRPr="008F5832" w:rsidRDefault="000B5077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8F5832">
        <w:rPr>
          <w:rFonts w:ascii="Times New Roman" w:hAnsi="Times New Roman" w:cs="Times New Roman"/>
          <w:b/>
          <w:sz w:val="28"/>
          <w:szCs w:val="28"/>
        </w:rPr>
        <w:t>Серийная техника</w:t>
      </w:r>
      <w:r w:rsidRPr="008F5832">
        <w:rPr>
          <w:rFonts w:ascii="Times New Roman" w:hAnsi="Times New Roman" w:cs="Times New Roman"/>
          <w:sz w:val="28"/>
          <w:szCs w:val="28"/>
        </w:rPr>
        <w:t xml:space="preserve"> возникла как способ организации атональной музыки. Наиболее совершенной формой этой техники является 12-тоновая система композиции – додекафония. Ее создал вначале 20-х годов А.</w:t>
      </w:r>
      <w:r w:rsidR="002B312D" w:rsidRPr="008F5832">
        <w:rPr>
          <w:rFonts w:ascii="Times New Roman" w:hAnsi="Times New Roman" w:cs="Times New Roman"/>
          <w:sz w:val="28"/>
          <w:szCs w:val="28"/>
        </w:rPr>
        <w:t xml:space="preserve"> </w:t>
      </w:r>
      <w:r w:rsidRPr="008F5832">
        <w:rPr>
          <w:rFonts w:ascii="Times New Roman" w:hAnsi="Times New Roman" w:cs="Times New Roman"/>
          <w:sz w:val="28"/>
          <w:szCs w:val="28"/>
        </w:rPr>
        <w:t>Шенберг.</w:t>
      </w:r>
    </w:p>
    <w:p w14:paraId="68C952C2" w14:textId="77777777" w:rsidR="000B5077" w:rsidRPr="008F5832" w:rsidRDefault="000B5077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- </w:t>
      </w:r>
      <w:r w:rsidRPr="008F5832">
        <w:rPr>
          <w:rFonts w:ascii="Times New Roman" w:hAnsi="Times New Roman" w:cs="Times New Roman"/>
          <w:b/>
          <w:sz w:val="28"/>
          <w:szCs w:val="28"/>
        </w:rPr>
        <w:t>Сериальная техника</w:t>
      </w:r>
      <w:r w:rsidRPr="008F5832">
        <w:rPr>
          <w:rFonts w:ascii="Times New Roman" w:hAnsi="Times New Roman" w:cs="Times New Roman"/>
          <w:sz w:val="28"/>
          <w:szCs w:val="28"/>
        </w:rPr>
        <w:t>. Способ сочинения атональной музыки, в котором</w:t>
      </w:r>
      <w:r w:rsidR="007A7678" w:rsidRPr="008F5832">
        <w:rPr>
          <w:rFonts w:ascii="Times New Roman" w:hAnsi="Times New Roman" w:cs="Times New Roman"/>
          <w:sz w:val="28"/>
          <w:szCs w:val="28"/>
        </w:rPr>
        <w:t>,</w:t>
      </w:r>
      <w:r w:rsidRPr="008F5832">
        <w:rPr>
          <w:rFonts w:ascii="Times New Roman" w:hAnsi="Times New Roman" w:cs="Times New Roman"/>
          <w:sz w:val="28"/>
          <w:szCs w:val="28"/>
        </w:rPr>
        <w:t xml:space="preserve"> помимо серии из звуков</w:t>
      </w:r>
      <w:r w:rsidR="007A7678" w:rsidRPr="008F5832">
        <w:rPr>
          <w:rFonts w:ascii="Times New Roman" w:hAnsi="Times New Roman" w:cs="Times New Roman"/>
          <w:sz w:val="28"/>
          <w:szCs w:val="28"/>
        </w:rPr>
        <w:t>, используются серии из ритмов и тембров, динамики, артикуляции (Первое произведение в сериальной технике «</w:t>
      </w:r>
      <w:r w:rsidR="007A7678" w:rsidRPr="008F5832">
        <w:rPr>
          <w:rFonts w:ascii="Times New Roman" w:hAnsi="Times New Roman" w:cs="Times New Roman"/>
          <w:sz w:val="28"/>
          <w:szCs w:val="28"/>
          <w:lang w:val="en-US"/>
        </w:rPr>
        <w:t>Musica</w:t>
      </w:r>
      <w:r w:rsidR="007A7678" w:rsidRPr="008F5832">
        <w:rPr>
          <w:rFonts w:ascii="Times New Roman" w:hAnsi="Times New Roman" w:cs="Times New Roman"/>
          <w:sz w:val="28"/>
          <w:szCs w:val="28"/>
        </w:rPr>
        <w:t xml:space="preserve"> </w:t>
      </w:r>
      <w:r w:rsidR="007A7678" w:rsidRPr="008F5832">
        <w:rPr>
          <w:rFonts w:ascii="Times New Roman" w:hAnsi="Times New Roman" w:cs="Times New Roman"/>
          <w:sz w:val="28"/>
          <w:szCs w:val="28"/>
          <w:lang w:val="en-US"/>
        </w:rPr>
        <w:t>stricta</w:t>
      </w:r>
      <w:r w:rsidR="007A7678" w:rsidRPr="008F5832">
        <w:rPr>
          <w:rFonts w:ascii="Times New Roman" w:hAnsi="Times New Roman" w:cs="Times New Roman"/>
          <w:sz w:val="28"/>
          <w:szCs w:val="28"/>
        </w:rPr>
        <w:t>» сочинено в 50-е года Андреем Волконским)</w:t>
      </w:r>
    </w:p>
    <w:p w14:paraId="0E78C4C8" w14:textId="77777777" w:rsidR="007A7678" w:rsidRPr="008F5832" w:rsidRDefault="007A7678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- </w:t>
      </w:r>
      <w:r w:rsidRPr="008F5832">
        <w:rPr>
          <w:rFonts w:ascii="Times New Roman" w:hAnsi="Times New Roman" w:cs="Times New Roman"/>
          <w:b/>
          <w:sz w:val="28"/>
          <w:szCs w:val="28"/>
        </w:rPr>
        <w:t>Алеаторика</w:t>
      </w:r>
      <w:r w:rsidRPr="008F5832">
        <w:rPr>
          <w:rFonts w:ascii="Times New Roman" w:hAnsi="Times New Roman" w:cs="Times New Roman"/>
          <w:sz w:val="28"/>
          <w:szCs w:val="28"/>
        </w:rPr>
        <w:t xml:space="preserve"> – техника сочинения музыки, основанная на принципе случайности.</w:t>
      </w:r>
    </w:p>
    <w:p w14:paraId="4A21DA23" w14:textId="1761734C" w:rsidR="007A7678" w:rsidRPr="008F5832" w:rsidRDefault="007A7678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F5832">
        <w:rPr>
          <w:rFonts w:ascii="Times New Roman" w:hAnsi="Times New Roman" w:cs="Times New Roman"/>
          <w:b/>
          <w:sz w:val="28"/>
          <w:szCs w:val="28"/>
        </w:rPr>
        <w:t>Сонористика</w:t>
      </w:r>
      <w:proofErr w:type="spellEnd"/>
      <w:r w:rsidRPr="008F5832">
        <w:rPr>
          <w:rFonts w:ascii="Times New Roman" w:hAnsi="Times New Roman" w:cs="Times New Roman"/>
          <w:sz w:val="28"/>
          <w:szCs w:val="28"/>
        </w:rPr>
        <w:t xml:space="preserve"> – техника сочинения, использующая различные красочные звучания, часто без определенной высоты звука. Для этой техники характерно использование кластера. (С.</w:t>
      </w:r>
      <w:r w:rsidR="00D16C1B" w:rsidRPr="008F5832">
        <w:rPr>
          <w:rFonts w:ascii="Times New Roman" w:hAnsi="Times New Roman" w:cs="Times New Roman"/>
          <w:sz w:val="28"/>
          <w:szCs w:val="28"/>
        </w:rPr>
        <w:t xml:space="preserve"> </w:t>
      </w:r>
      <w:r w:rsidRPr="008F5832">
        <w:rPr>
          <w:rFonts w:ascii="Times New Roman" w:hAnsi="Times New Roman" w:cs="Times New Roman"/>
          <w:sz w:val="28"/>
          <w:szCs w:val="28"/>
        </w:rPr>
        <w:t>Слонимский «Новгородская пляска»)</w:t>
      </w:r>
    </w:p>
    <w:p w14:paraId="0FBA545F" w14:textId="1090E967" w:rsidR="007A7678" w:rsidRPr="008F5832" w:rsidRDefault="007A7678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- </w:t>
      </w:r>
      <w:r w:rsidRPr="008F5832">
        <w:rPr>
          <w:rFonts w:ascii="Times New Roman" w:hAnsi="Times New Roman" w:cs="Times New Roman"/>
          <w:b/>
          <w:sz w:val="28"/>
          <w:szCs w:val="28"/>
        </w:rPr>
        <w:t>Микротоновая техника</w:t>
      </w:r>
      <w:r w:rsidRPr="008F5832">
        <w:rPr>
          <w:rFonts w:ascii="Times New Roman" w:hAnsi="Times New Roman" w:cs="Times New Roman"/>
          <w:sz w:val="28"/>
          <w:szCs w:val="28"/>
        </w:rPr>
        <w:t xml:space="preserve"> основана на разделении целого тона на мелкие доли. Например, на 1/3, 1/6, 1/4, 1/12.</w:t>
      </w:r>
    </w:p>
    <w:p w14:paraId="7A438A50" w14:textId="2FF40324" w:rsidR="004B7AE0" w:rsidRPr="008F5832" w:rsidRDefault="004B7AE0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- </w:t>
      </w:r>
      <w:r w:rsidRPr="008F5832">
        <w:rPr>
          <w:rFonts w:ascii="Times New Roman" w:hAnsi="Times New Roman" w:cs="Times New Roman"/>
          <w:b/>
          <w:sz w:val="28"/>
          <w:szCs w:val="28"/>
        </w:rPr>
        <w:t>Электронная музыка</w:t>
      </w:r>
      <w:r w:rsidRPr="008F5832">
        <w:rPr>
          <w:rFonts w:ascii="Times New Roman" w:hAnsi="Times New Roman" w:cs="Times New Roman"/>
          <w:sz w:val="28"/>
          <w:szCs w:val="28"/>
        </w:rPr>
        <w:t>. Существуют три вида звуковых источников этой музыки: 1</w:t>
      </w:r>
      <w:r w:rsidR="00882CE5" w:rsidRPr="008F5832">
        <w:rPr>
          <w:rFonts w:ascii="Times New Roman" w:hAnsi="Times New Roman" w:cs="Times New Roman"/>
          <w:sz w:val="28"/>
          <w:szCs w:val="28"/>
        </w:rPr>
        <w:t xml:space="preserve">. </w:t>
      </w:r>
      <w:r w:rsidRPr="008F5832">
        <w:rPr>
          <w:rFonts w:ascii="Times New Roman" w:hAnsi="Times New Roman" w:cs="Times New Roman"/>
          <w:sz w:val="28"/>
          <w:szCs w:val="28"/>
        </w:rPr>
        <w:t>электронные инструменты, 2.</w:t>
      </w:r>
      <w:r w:rsidR="00882CE5" w:rsidRPr="008F5832">
        <w:rPr>
          <w:rFonts w:ascii="Times New Roman" w:hAnsi="Times New Roman" w:cs="Times New Roman"/>
          <w:sz w:val="28"/>
          <w:szCs w:val="28"/>
        </w:rPr>
        <w:t xml:space="preserve"> </w:t>
      </w:r>
      <w:r w:rsidRPr="008F5832">
        <w:rPr>
          <w:rFonts w:ascii="Times New Roman" w:hAnsi="Times New Roman" w:cs="Times New Roman"/>
          <w:sz w:val="28"/>
          <w:szCs w:val="28"/>
        </w:rPr>
        <w:t>самостоятельные инструменты, обладающие особым красочным тембром, 3. Электронные синтезаторы. (Губайдуллина, Шнитке, Денисов, Артемьев)</w:t>
      </w:r>
    </w:p>
    <w:p w14:paraId="0C1E1C0C" w14:textId="77777777" w:rsidR="004B7AE0" w:rsidRPr="008F5832" w:rsidRDefault="004B7AE0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- </w:t>
      </w:r>
      <w:r w:rsidRPr="008F5832">
        <w:rPr>
          <w:rFonts w:ascii="Times New Roman" w:hAnsi="Times New Roman" w:cs="Times New Roman"/>
          <w:b/>
          <w:sz w:val="28"/>
          <w:szCs w:val="28"/>
        </w:rPr>
        <w:t>Конкретная музыка</w:t>
      </w:r>
      <w:r w:rsidRPr="008F5832">
        <w:rPr>
          <w:rFonts w:ascii="Times New Roman" w:hAnsi="Times New Roman" w:cs="Times New Roman"/>
          <w:sz w:val="28"/>
          <w:szCs w:val="28"/>
        </w:rPr>
        <w:t>. Композиции, создаваемые путем записи на магнитофонную ленту различных немузыкальных звучаний, которые преобразуются с помощью ускорения, замедления, ракоходного воспроизведения записи или ее части.</w:t>
      </w:r>
    </w:p>
    <w:p w14:paraId="387883F7" w14:textId="77777777" w:rsidR="004B7AE0" w:rsidRPr="008F5832" w:rsidRDefault="004B7AE0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13. В творчестве каких отечественных композиторов старинные</w:t>
      </w:r>
    </w:p>
    <w:p w14:paraId="7101C416" w14:textId="2895B809" w:rsidR="004B7AE0" w:rsidRPr="008F5832" w:rsidRDefault="004B7AE0" w:rsidP="008F5832">
      <w:pPr>
        <w:spacing w:after="0"/>
        <w:jc w:val="both"/>
        <w:rPr>
          <w:rFonts w:ascii="Times New Roman" w:hAnsi="Times New Roman" w:cs="Times New Roman"/>
          <w:b/>
          <w:iCs/>
          <w:color w:val="00B050"/>
          <w:sz w:val="28"/>
          <w:szCs w:val="28"/>
        </w:rPr>
      </w:pP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полифонические формы обрели новую жизнь? Назовите их</w:t>
      </w:r>
      <w:r w:rsidR="00882CE5"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 xml:space="preserve"> </w:t>
      </w:r>
      <w:r w:rsidRPr="008F5832">
        <w:rPr>
          <w:rFonts w:ascii="Times New Roman" w:hAnsi="Times New Roman" w:cs="Times New Roman"/>
          <w:b/>
          <w:iCs/>
          <w:color w:val="00B050"/>
          <w:sz w:val="28"/>
          <w:szCs w:val="28"/>
        </w:rPr>
        <w:t>произведения.</w:t>
      </w:r>
    </w:p>
    <w:p w14:paraId="1C9BC6A8" w14:textId="77777777" w:rsidR="004B7AE0" w:rsidRPr="008F5832" w:rsidRDefault="00665853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>В творчестве С.С. Прокофьева, Д.Д. Шостаковича, Р. Щедрина старинные полифонические формы обрели новую жизнь.</w:t>
      </w:r>
    </w:p>
    <w:p w14:paraId="1F20D567" w14:textId="590257A9" w:rsidR="004164F0" w:rsidRPr="008F5832" w:rsidRDefault="00665853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>Например, у С.С.</w:t>
      </w:r>
      <w:r w:rsidR="007E165C" w:rsidRPr="008F5832">
        <w:rPr>
          <w:rFonts w:ascii="Times New Roman" w:hAnsi="Times New Roman" w:cs="Times New Roman"/>
          <w:sz w:val="28"/>
          <w:szCs w:val="28"/>
        </w:rPr>
        <w:t xml:space="preserve"> </w:t>
      </w:r>
      <w:r w:rsidRPr="008F5832">
        <w:rPr>
          <w:rFonts w:ascii="Times New Roman" w:hAnsi="Times New Roman" w:cs="Times New Roman"/>
          <w:sz w:val="28"/>
          <w:szCs w:val="28"/>
        </w:rPr>
        <w:t>Прокофьева «Мимолетности», «Сарказмы», «Наваждение», кантата «Александр Невский»</w:t>
      </w:r>
      <w:r w:rsidR="004164F0" w:rsidRPr="008F583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9A79700" w14:textId="0E9500BD" w:rsidR="00665853" w:rsidRPr="008F5832" w:rsidRDefault="004164F0" w:rsidP="008F58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Д.Д. Шостакович </w:t>
      </w:r>
      <w:r w:rsidR="00541CC1" w:rsidRPr="008F5832">
        <w:rPr>
          <w:rFonts w:ascii="Times New Roman" w:hAnsi="Times New Roman" w:cs="Times New Roman"/>
          <w:sz w:val="28"/>
          <w:szCs w:val="28"/>
        </w:rPr>
        <w:t xml:space="preserve">под впечатлением от Международного конкурса, посвященного 200-летию со дня смерти И.С. Баха, написал </w:t>
      </w:r>
      <w:r w:rsidRPr="008F5832">
        <w:rPr>
          <w:rFonts w:ascii="Times New Roman" w:hAnsi="Times New Roman" w:cs="Times New Roman"/>
          <w:sz w:val="28"/>
          <w:szCs w:val="28"/>
        </w:rPr>
        <w:t>цикл «24 прелюдии и фуги» ор. 87.</w:t>
      </w:r>
    </w:p>
    <w:p w14:paraId="777B9FA2" w14:textId="7B707D2B" w:rsidR="00D16C1B" w:rsidRPr="008F5832" w:rsidRDefault="004164F0" w:rsidP="008F583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32">
        <w:rPr>
          <w:rFonts w:ascii="Times New Roman" w:hAnsi="Times New Roman" w:cs="Times New Roman"/>
          <w:sz w:val="28"/>
          <w:szCs w:val="28"/>
        </w:rPr>
        <w:t xml:space="preserve">Р. Щедрин - </w:t>
      </w: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Сборник «24 прелюдии и фуги»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фугато из «Камерной сюиты»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фуга скучающих трактористов из оперы «Не только любовь»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41CC1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 Слонимский, вслед за Шостаковичем, Щедриным написал для фортепиано цикл «24 прелюдии и фуги» во всех тональностях.</w:t>
      </w:r>
    </w:p>
    <w:p w14:paraId="67D73744" w14:textId="77777777" w:rsidR="00C42C9A" w:rsidRPr="008F5832" w:rsidRDefault="004164F0" w:rsidP="008F583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>14.</w:t>
      </w:r>
      <w:r w:rsidR="001517AA"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 xml:space="preserve"> </w:t>
      </w:r>
      <w:r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>Какой отечественный композитор XX века и почему является ярким</w:t>
      </w:r>
      <w:r w:rsidR="00882CE5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>представителем музыкального направления «Новая фольклорная волна»?</w:t>
      </w:r>
    </w:p>
    <w:p w14:paraId="63DD8104" w14:textId="2108D34C" w:rsidR="008F4FAC" w:rsidRPr="008F5832" w:rsidRDefault="00C42C9A" w:rsidP="008F583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 xml:space="preserve"> </w:t>
      </w:r>
      <w:r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60-е годы в музыкальную жизнь страны входит молодое поколение талантливых</w:t>
      </w:r>
      <w:r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42C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композиторов. Их творчество, сохраняя прочную связь с традициями отечественной</w:t>
      </w:r>
      <w:r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42C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музыки, открывает новые звуковые миры. Жанровый и стилистический диапазон их</w:t>
      </w:r>
      <w:r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 xml:space="preserve"> </w:t>
      </w:r>
      <w:r w:rsidRPr="00C42C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музыки широк и многообразен. Для одних композиторов характерно радикальное</w:t>
      </w:r>
      <w:r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 xml:space="preserve"> </w:t>
      </w:r>
      <w:r w:rsidRPr="00C42C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обновление всех музыкально-выразительных средств. Другие идут по пути Свиридова</w:t>
      </w:r>
      <w:r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 xml:space="preserve"> </w:t>
      </w:r>
      <w:r w:rsidRPr="00C42C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в поисках нового обращаются к народно-песенным истокам. Представителем этого</w:t>
      </w:r>
      <w:r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42C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направления, получившего название «новая фольклорная волна», является Валерий</w:t>
      </w:r>
      <w:r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 xml:space="preserve"> </w:t>
      </w:r>
      <w:r w:rsidRPr="00C42C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Александрович Гаврилин. </w:t>
      </w:r>
      <w:r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музыке Гаврилина сочетаются крестьянские, городские, частушечные напевы, мотивы плача, причета, речевые интонации. В песенных мелодиях могут появиться </w:t>
      </w:r>
      <w:proofErr w:type="spellStart"/>
      <w:r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</w:t>
      </w:r>
      <w:r w:rsidR="008F4FAC"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</w:t>
      </w:r>
      <w:proofErr w:type="spellEnd"/>
      <w:r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говорок, рыдания, выкрики</w:t>
      </w:r>
      <w:r w:rsidR="008F4FAC"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Для композитора характерна театральность, зримость музыки.</w:t>
      </w:r>
      <w:r w:rsidR="008F4FAC"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Вокальные циклы «Русская тетрадь»,</w:t>
      </w:r>
      <w:r w:rsidR="008F4FAC"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две «</w:t>
      </w:r>
      <w:r w:rsidR="008F4FAC"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</w:t>
      </w:r>
      <w:r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емецкие тетради», оперы Моряк и рябина», «Семейный альбо</w:t>
      </w:r>
      <w:r w:rsidR="008F4FAC"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м», балеты «Анюта»,» Женитьба Бальзаминова». симфония-действо </w:t>
      </w:r>
      <w:r w:rsidR="008F4FAC" w:rsidRPr="00C42C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«Перезвоны» - вершина творчества Гаврилина.</w:t>
      </w:r>
      <w:r w:rsidR="008F4FAC"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F4FAC"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42C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Это</w:t>
      </w:r>
      <w:r w:rsidRPr="008F583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42C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грандиозная фреска истории человека и его народа, их общей судьбы...</w:t>
      </w:r>
    </w:p>
    <w:p w14:paraId="6AF9F51B" w14:textId="77777777" w:rsidR="008F4FAC" w:rsidRPr="008F5832" w:rsidRDefault="001517AA" w:rsidP="008F583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>15. Как развивалось отечественное исполнительское искусство во второй</w:t>
      </w:r>
      <w:r w:rsidR="00882CE5"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 xml:space="preserve"> </w:t>
      </w:r>
      <w:r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>половине XX века? Какой Международный конкурс способствовал</w:t>
      </w:r>
      <w:r w:rsidR="00882CE5"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 xml:space="preserve"> </w:t>
      </w:r>
      <w:r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>открытию новых имён? Перечислите выдающихся дирижеров,</w:t>
      </w:r>
      <w:r w:rsidR="00882CE5"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 xml:space="preserve"> </w:t>
      </w:r>
      <w:r w:rsidRPr="008F5832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  <w:t>музыкантов-исполнителей того времени.</w:t>
      </w:r>
    </w:p>
    <w:p w14:paraId="0360EE13" w14:textId="099C531D" w:rsidR="001517AA" w:rsidRPr="008F5832" w:rsidRDefault="001517AA" w:rsidP="008F583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lang w:eastAsia="ru-RU"/>
        </w:rPr>
      </w:pP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Отечественное исполнительское искусство во второй половине XX века развивалось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благодаря проведению всесоюзных конкурсов музыкантов-исполнителей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. С 1933 года проводились такие конкурсы, а советские пианисты и скрипачи с успехом участвовали в международных конкурсах.</w:t>
      </w:r>
      <w:r w:rsidR="008F4FAC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Открытию новых имён способствовал Международный конкурс им. П. И. Чайковского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проводимый в Москве (первый из них состоялся в 1958 году)</w:t>
      </w:r>
      <w:r w:rsidR="00882CE5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E165C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Выдающиеся дирижёры и музыканты-исполнители того времени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7E165C"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Pr="008F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ирижёры</w:t>
      </w:r>
      <w:r w:rsidR="008F4FAC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</w:t>
      </w:r>
      <w:r w:rsidR="007E165C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Мравинский.</w:t>
      </w:r>
      <w:r w:rsidR="007E165C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FAC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  <w:r w:rsidR="007E165C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FAC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Светланов, Г. Рождественский, В. Федосеев, В. Гергиев; пианисты: </w:t>
      </w:r>
      <w:r w:rsidR="007E165C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Рихтер, </w:t>
      </w:r>
      <w:r w:rsidR="008F4FAC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 Петров, М. Плетнев, Е. Кисин, В. </w:t>
      </w:r>
      <w:proofErr w:type="gramStart"/>
      <w:r w:rsidR="008F4FAC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Крайне</w:t>
      </w:r>
      <w:r w:rsidR="007E165C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F4FAC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;,</w:t>
      </w:r>
      <w:proofErr w:type="gramEnd"/>
      <w:r w:rsidR="008F4FAC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вокалисты: И. Архипова, Е. Образцова, Т. Синявская, Л. Казарновская, В. Атлантов, Е. Нестеренко, Дм. Хворостовский</w:t>
      </w:r>
      <w:r w:rsidR="007E165C" w:rsidRPr="008F5832">
        <w:rPr>
          <w:rFonts w:ascii="Times New Roman" w:eastAsia="Times New Roman" w:hAnsi="Times New Roman" w:cs="Times New Roman"/>
          <w:sz w:val="28"/>
          <w:szCs w:val="28"/>
          <w:lang w:eastAsia="ru-RU"/>
        </w:rPr>
        <w:t>; скрипачи В. Третьяков, В. Репин, В. Спиваков альтист Ю. Башмет, виолончелисты М. Ростропович, Н. Гутман, баянисты Ф. Липс, Ю. Шишкин.</w:t>
      </w:r>
    </w:p>
    <w:p w14:paraId="7C7CEA9A" w14:textId="77777777" w:rsidR="00D67511" w:rsidRPr="008F5832" w:rsidRDefault="00D67511" w:rsidP="008F583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D67511" w:rsidRPr="008F583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FE8C0" w14:textId="77777777" w:rsidR="00142207" w:rsidRDefault="00142207" w:rsidP="007E165C">
      <w:pPr>
        <w:spacing w:after="0" w:line="240" w:lineRule="auto"/>
      </w:pPr>
      <w:r>
        <w:separator/>
      </w:r>
    </w:p>
  </w:endnote>
  <w:endnote w:type="continuationSeparator" w:id="0">
    <w:p w14:paraId="3982D8D1" w14:textId="77777777" w:rsidR="00142207" w:rsidRDefault="00142207" w:rsidP="007E1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0018384"/>
      <w:docPartObj>
        <w:docPartGallery w:val="Page Numbers (Bottom of Page)"/>
        <w:docPartUnique/>
      </w:docPartObj>
    </w:sdtPr>
    <w:sdtContent>
      <w:p w14:paraId="18F32EAF" w14:textId="0C4B381F" w:rsidR="007E165C" w:rsidRDefault="007E165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06E5E" w14:textId="77777777" w:rsidR="00142207" w:rsidRDefault="00142207" w:rsidP="007E165C">
      <w:pPr>
        <w:spacing w:after="0" w:line="240" w:lineRule="auto"/>
      </w:pPr>
      <w:r>
        <w:separator/>
      </w:r>
    </w:p>
  </w:footnote>
  <w:footnote w:type="continuationSeparator" w:id="0">
    <w:p w14:paraId="2BF9FB03" w14:textId="77777777" w:rsidR="00142207" w:rsidRDefault="00142207" w:rsidP="007E16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85A3C"/>
    <w:multiLevelType w:val="multilevel"/>
    <w:tmpl w:val="F4644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7545C3"/>
    <w:multiLevelType w:val="multilevel"/>
    <w:tmpl w:val="362E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170967"/>
    <w:multiLevelType w:val="multilevel"/>
    <w:tmpl w:val="D472A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412270"/>
    <w:multiLevelType w:val="multilevel"/>
    <w:tmpl w:val="92704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E82764"/>
    <w:multiLevelType w:val="multilevel"/>
    <w:tmpl w:val="C506F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594484">
    <w:abstractNumId w:val="1"/>
  </w:num>
  <w:num w:numId="2" w16cid:durableId="560333357">
    <w:abstractNumId w:val="2"/>
  </w:num>
  <w:num w:numId="3" w16cid:durableId="720596436">
    <w:abstractNumId w:val="4"/>
  </w:num>
  <w:num w:numId="4" w16cid:durableId="899678445">
    <w:abstractNumId w:val="0"/>
  </w:num>
  <w:num w:numId="5" w16cid:durableId="1864145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FBD"/>
    <w:rsid w:val="0000717D"/>
    <w:rsid w:val="000704A0"/>
    <w:rsid w:val="000B5077"/>
    <w:rsid w:val="000F1160"/>
    <w:rsid w:val="00126FBD"/>
    <w:rsid w:val="00142207"/>
    <w:rsid w:val="001517AA"/>
    <w:rsid w:val="002515C1"/>
    <w:rsid w:val="00255499"/>
    <w:rsid w:val="002B312D"/>
    <w:rsid w:val="0037545F"/>
    <w:rsid w:val="00404B85"/>
    <w:rsid w:val="004164F0"/>
    <w:rsid w:val="00461DA7"/>
    <w:rsid w:val="00474EC1"/>
    <w:rsid w:val="00493331"/>
    <w:rsid w:val="004B7AE0"/>
    <w:rsid w:val="00541CC1"/>
    <w:rsid w:val="005C2ECC"/>
    <w:rsid w:val="005E56A3"/>
    <w:rsid w:val="0064546D"/>
    <w:rsid w:val="006521D4"/>
    <w:rsid w:val="00656B1F"/>
    <w:rsid w:val="00665853"/>
    <w:rsid w:val="006F7575"/>
    <w:rsid w:val="007A7678"/>
    <w:rsid w:val="007E165C"/>
    <w:rsid w:val="00882CE5"/>
    <w:rsid w:val="008B7170"/>
    <w:rsid w:val="008F4FAC"/>
    <w:rsid w:val="008F5832"/>
    <w:rsid w:val="009C1857"/>
    <w:rsid w:val="00A213E5"/>
    <w:rsid w:val="00B11234"/>
    <w:rsid w:val="00B228F0"/>
    <w:rsid w:val="00B23791"/>
    <w:rsid w:val="00BA0D5A"/>
    <w:rsid w:val="00C42C9A"/>
    <w:rsid w:val="00D16C1B"/>
    <w:rsid w:val="00D67511"/>
    <w:rsid w:val="00D737C0"/>
    <w:rsid w:val="00D975A0"/>
    <w:rsid w:val="00E421B8"/>
    <w:rsid w:val="00E8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D892B"/>
  <w15:docId w15:val="{B92C4B19-F5D5-4C5E-A3AB-642F264D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82CE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82CE5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82CE5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82CE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82CE5"/>
    <w:rPr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882CE5"/>
    <w:pPr>
      <w:ind w:left="720"/>
      <w:contextualSpacing/>
    </w:pPr>
  </w:style>
  <w:style w:type="paragraph" w:customStyle="1" w:styleId="futurismarkdown-paragraph">
    <w:name w:val="futurismarkdown-paragraph"/>
    <w:basedOn w:val="a"/>
    <w:rsid w:val="005C2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C2ECC"/>
    <w:rPr>
      <w:b/>
      <w:bCs/>
    </w:rPr>
  </w:style>
  <w:style w:type="character" w:styleId="aa">
    <w:name w:val="Hyperlink"/>
    <w:basedOn w:val="a0"/>
    <w:uiPriority w:val="99"/>
    <w:semiHidden/>
    <w:unhideWhenUsed/>
    <w:rsid w:val="005C2ECC"/>
    <w:rPr>
      <w:color w:val="0000FF"/>
      <w:u w:val="single"/>
    </w:rPr>
  </w:style>
  <w:style w:type="paragraph" w:customStyle="1" w:styleId="futurismarkdown-listitem">
    <w:name w:val="futurismarkdown-listitem"/>
    <w:basedOn w:val="a"/>
    <w:rsid w:val="00D97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7E1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E165C"/>
  </w:style>
  <w:style w:type="paragraph" w:styleId="ad">
    <w:name w:val="footer"/>
    <w:basedOn w:val="a"/>
    <w:link w:val="ae"/>
    <w:uiPriority w:val="99"/>
    <w:unhideWhenUsed/>
    <w:rsid w:val="007E1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E1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1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3%D0%BB%D0%B0%D0%B7%D1%83%D0%BD%D0%BE%D0%B2,_%D0%90%D0%BB%D0%B5%D0%BA%D1%81%D0%B0%D0%BD%D0%B4%D1%80_%D0%9A%D0%BE%D0%BD%D1%81%D1%82%D0%B0%D0%BD%D1%82%D0%B8%D0%BD%D0%BE%D0%B2%D0%B8%D1%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3068</Words>
  <Characters>17491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Семья</cp:lastModifiedBy>
  <cp:revision>2</cp:revision>
  <dcterms:created xsi:type="dcterms:W3CDTF">2025-01-19T21:12:00Z</dcterms:created>
  <dcterms:modified xsi:type="dcterms:W3CDTF">2025-01-19T21:12:00Z</dcterms:modified>
</cp:coreProperties>
</file>